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p>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p>
    <w:p w:rsidR="00B46AEF" w:rsidRPr="001F65B3" w:rsidRDefault="00B46AEF" w:rsidP="00B46AEF">
      <w:pPr>
        <w:widowControl w:val="0"/>
        <w:autoSpaceDE w:val="0"/>
        <w:autoSpaceDN w:val="0"/>
        <w:adjustRightInd w:val="0"/>
        <w:spacing w:before="960" w:after="40" w:line="240" w:lineRule="auto"/>
        <w:jc w:val="center"/>
        <w:rPr>
          <w:rFonts w:ascii="Times New Roman" w:eastAsiaTheme="minorEastAsia" w:hAnsi="Times New Roman" w:cs="Times New Roman"/>
          <w:b/>
          <w:bCs/>
          <w:sz w:val="32"/>
          <w:szCs w:val="32"/>
          <w:lang w:eastAsia="ru-RU"/>
        </w:rPr>
      </w:pPr>
      <w:r w:rsidRPr="001F65B3">
        <w:rPr>
          <w:rFonts w:ascii="Times New Roman" w:eastAsiaTheme="minorEastAsia" w:hAnsi="Times New Roman" w:cs="Times New Roman"/>
          <w:b/>
          <w:bCs/>
          <w:sz w:val="32"/>
          <w:szCs w:val="32"/>
          <w:lang w:eastAsia="ru-RU"/>
        </w:rPr>
        <w:t>ОТЧЕТ ЭМИТЕНТА ЭМИССИОННЫХ ЦЕННЫХ БУМАГ</w:t>
      </w:r>
    </w:p>
    <w:p w:rsidR="00B46AEF" w:rsidRPr="001F65B3" w:rsidRDefault="00B46AEF" w:rsidP="00B46AEF">
      <w:pPr>
        <w:widowControl w:val="0"/>
        <w:autoSpaceDE w:val="0"/>
        <w:autoSpaceDN w:val="0"/>
        <w:adjustRightInd w:val="0"/>
        <w:spacing w:before="600" w:after="40" w:line="240" w:lineRule="auto"/>
        <w:jc w:val="center"/>
        <w:rPr>
          <w:rFonts w:ascii="Times New Roman" w:eastAsiaTheme="minorEastAsia" w:hAnsi="Times New Roman" w:cs="Times New Roman"/>
          <w:b/>
          <w:bCs/>
          <w:i/>
          <w:iCs/>
          <w:sz w:val="32"/>
          <w:szCs w:val="32"/>
          <w:lang w:eastAsia="ru-RU"/>
        </w:rPr>
      </w:pPr>
      <w:r w:rsidRPr="001F65B3">
        <w:rPr>
          <w:rFonts w:ascii="Times New Roman" w:eastAsiaTheme="minorEastAsia" w:hAnsi="Times New Roman" w:cs="Times New Roman"/>
          <w:b/>
          <w:bCs/>
          <w:i/>
          <w:iCs/>
          <w:sz w:val="32"/>
          <w:szCs w:val="32"/>
          <w:lang w:eastAsia="ru-RU"/>
        </w:rPr>
        <w:t>Публичное акционерное общество «Томская распределительная компания»</w:t>
      </w:r>
    </w:p>
    <w:p w:rsidR="00B46AEF" w:rsidRPr="001F65B3" w:rsidRDefault="00B46AEF" w:rsidP="00B46AEF">
      <w:pPr>
        <w:widowControl w:val="0"/>
        <w:autoSpaceDE w:val="0"/>
        <w:autoSpaceDN w:val="0"/>
        <w:adjustRightInd w:val="0"/>
        <w:spacing w:before="120" w:after="40" w:line="240" w:lineRule="auto"/>
        <w:jc w:val="center"/>
        <w:rPr>
          <w:rFonts w:ascii="Times New Roman" w:eastAsiaTheme="minorEastAsia" w:hAnsi="Times New Roman" w:cs="Times New Roman"/>
          <w:b/>
          <w:bCs/>
          <w:i/>
          <w:iCs/>
          <w:sz w:val="28"/>
          <w:szCs w:val="28"/>
          <w:lang w:eastAsia="ru-RU"/>
        </w:rPr>
      </w:pPr>
      <w:r w:rsidRPr="001F65B3">
        <w:rPr>
          <w:rFonts w:ascii="Times New Roman" w:eastAsiaTheme="minorEastAsia" w:hAnsi="Times New Roman" w:cs="Times New Roman"/>
          <w:b/>
          <w:bCs/>
          <w:i/>
          <w:iCs/>
          <w:sz w:val="28"/>
          <w:szCs w:val="28"/>
          <w:lang w:eastAsia="ru-RU"/>
        </w:rPr>
        <w:t>Код эмитента: 50128-A</w:t>
      </w:r>
    </w:p>
    <w:p w:rsidR="00B46AEF" w:rsidRPr="001F65B3" w:rsidRDefault="00B46AEF" w:rsidP="00B46AEF">
      <w:pPr>
        <w:widowControl w:val="0"/>
        <w:autoSpaceDE w:val="0"/>
        <w:autoSpaceDN w:val="0"/>
        <w:adjustRightInd w:val="0"/>
        <w:spacing w:before="360" w:after="40" w:line="240" w:lineRule="auto"/>
        <w:jc w:val="center"/>
        <w:rPr>
          <w:rFonts w:ascii="Times New Roman" w:eastAsiaTheme="minorEastAsia" w:hAnsi="Times New Roman" w:cs="Times New Roman"/>
          <w:b/>
          <w:bCs/>
          <w:sz w:val="32"/>
          <w:szCs w:val="32"/>
          <w:lang w:eastAsia="ru-RU"/>
        </w:rPr>
      </w:pPr>
      <w:proofErr w:type="gramStart"/>
      <w:r w:rsidRPr="001F65B3">
        <w:rPr>
          <w:rFonts w:ascii="Times New Roman" w:eastAsiaTheme="minorEastAsia" w:hAnsi="Times New Roman" w:cs="Times New Roman"/>
          <w:b/>
          <w:bCs/>
          <w:sz w:val="32"/>
          <w:szCs w:val="32"/>
          <w:lang w:eastAsia="ru-RU"/>
        </w:rPr>
        <w:t>за  12</w:t>
      </w:r>
      <w:proofErr w:type="gramEnd"/>
      <w:r w:rsidRPr="001F65B3">
        <w:rPr>
          <w:rFonts w:ascii="Times New Roman" w:eastAsiaTheme="minorEastAsia" w:hAnsi="Times New Roman" w:cs="Times New Roman"/>
          <w:b/>
          <w:bCs/>
          <w:sz w:val="32"/>
          <w:szCs w:val="32"/>
          <w:lang w:eastAsia="ru-RU"/>
        </w:rPr>
        <w:t xml:space="preserve"> месяцев 2023 г.</w:t>
      </w:r>
    </w:p>
    <w:p w:rsidR="00B46AEF" w:rsidRPr="001F65B3" w:rsidRDefault="00B46AEF" w:rsidP="00B46AEF">
      <w:pPr>
        <w:widowControl w:val="0"/>
        <w:autoSpaceDE w:val="0"/>
        <w:autoSpaceDN w:val="0"/>
        <w:adjustRightInd w:val="0"/>
        <w:spacing w:before="600" w:after="360" w:line="240" w:lineRule="auto"/>
        <w:jc w:val="center"/>
        <w:rPr>
          <w:rFonts w:ascii="Times New Roman" w:eastAsiaTheme="minorEastAsia" w:hAnsi="Times New Roman" w:cs="Times New Roman"/>
          <w:b/>
          <w:bCs/>
          <w:sz w:val="24"/>
          <w:szCs w:val="24"/>
          <w:lang w:eastAsia="ru-RU"/>
        </w:rPr>
      </w:pPr>
      <w:r w:rsidRPr="001F65B3">
        <w:rPr>
          <w:rFonts w:ascii="Times New Roman" w:eastAsiaTheme="minorEastAsia" w:hAnsi="Times New Roman" w:cs="Times New Roman"/>
          <w:b/>
          <w:bCs/>
          <w:sz w:val="24"/>
          <w:szCs w:val="24"/>
          <w:lang w:eastAsia="ru-RU"/>
        </w:rPr>
        <w:t>Информация, содержащаяся в настоящем отчете эмитента, подлежит раскрытию в соответствии с законодательством Российской Федерации о ценных бумагах</w:t>
      </w:r>
    </w:p>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p>
    <w:tbl>
      <w:tblPr>
        <w:tblW w:w="0" w:type="auto"/>
        <w:tblLayout w:type="fixed"/>
        <w:tblCellMar>
          <w:left w:w="72" w:type="dxa"/>
          <w:right w:w="72" w:type="dxa"/>
        </w:tblCellMar>
        <w:tblLook w:val="0000" w:firstRow="0" w:lastRow="0" w:firstColumn="0" w:lastColumn="0" w:noHBand="0" w:noVBand="0"/>
      </w:tblPr>
      <w:tblGrid>
        <w:gridCol w:w="1892"/>
        <w:gridCol w:w="7360"/>
        <w:gridCol w:w="360"/>
      </w:tblGrid>
      <w:tr w:rsidR="00B46AEF" w:rsidRPr="001F65B3" w:rsidTr="00153994">
        <w:trPr>
          <w:gridAfter w:val="1"/>
          <w:wAfter w:w="360" w:type="dxa"/>
        </w:trPr>
        <w:tc>
          <w:tcPr>
            <w:tcW w:w="1892" w:type="dxa"/>
            <w:tcBorders>
              <w:top w:val="single" w:sz="6" w:space="0" w:color="auto"/>
              <w:left w:val="single" w:sz="6" w:space="0" w:color="auto"/>
              <w:bottom w:val="nil"/>
              <w:right w:val="nil"/>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Адрес эмитента</w:t>
            </w:r>
          </w:p>
        </w:tc>
        <w:tc>
          <w:tcPr>
            <w:tcW w:w="7360" w:type="dxa"/>
            <w:tcBorders>
              <w:top w:val="single" w:sz="6" w:space="0" w:color="auto"/>
              <w:left w:val="nil"/>
              <w:bottom w:val="nil"/>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b/>
                <w:bCs/>
                <w:sz w:val="24"/>
                <w:szCs w:val="24"/>
                <w:lang w:eastAsia="ru-RU"/>
              </w:rPr>
            </w:pPr>
            <w:r w:rsidRPr="001F65B3">
              <w:rPr>
                <w:rFonts w:ascii="Times New Roman" w:eastAsiaTheme="minorEastAsia" w:hAnsi="Times New Roman" w:cs="Times New Roman"/>
                <w:b/>
                <w:bCs/>
                <w:sz w:val="24"/>
                <w:szCs w:val="24"/>
                <w:lang w:eastAsia="ru-RU"/>
              </w:rPr>
              <w:t xml:space="preserve">634041 Российская Федерация, Томская область, г. Томск, </w:t>
            </w:r>
            <w:proofErr w:type="spellStart"/>
            <w:r w:rsidRPr="001F65B3">
              <w:rPr>
                <w:rFonts w:ascii="Times New Roman" w:eastAsiaTheme="minorEastAsia" w:hAnsi="Times New Roman" w:cs="Times New Roman"/>
                <w:b/>
                <w:bCs/>
                <w:sz w:val="24"/>
                <w:szCs w:val="24"/>
                <w:lang w:eastAsia="ru-RU"/>
              </w:rPr>
              <w:t>пр-кт</w:t>
            </w:r>
            <w:proofErr w:type="spellEnd"/>
            <w:r w:rsidRPr="001F65B3">
              <w:rPr>
                <w:rFonts w:ascii="Times New Roman" w:eastAsiaTheme="minorEastAsia" w:hAnsi="Times New Roman" w:cs="Times New Roman"/>
                <w:b/>
                <w:bCs/>
                <w:sz w:val="24"/>
                <w:szCs w:val="24"/>
                <w:lang w:eastAsia="ru-RU"/>
              </w:rPr>
              <w:t xml:space="preserve"> Кирова, д. 36.</w:t>
            </w:r>
          </w:p>
        </w:tc>
      </w:tr>
      <w:tr w:rsidR="00B46AEF" w:rsidRPr="001F65B3" w:rsidTr="00153994">
        <w:tc>
          <w:tcPr>
            <w:tcW w:w="1892" w:type="dxa"/>
            <w:tcBorders>
              <w:top w:val="nil"/>
              <w:left w:val="single" w:sz="6" w:space="0" w:color="auto"/>
              <w:bottom w:val="single" w:sz="6" w:space="0" w:color="auto"/>
              <w:right w:val="nil"/>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Контактное лицо эмитента</w:t>
            </w:r>
          </w:p>
        </w:tc>
        <w:tc>
          <w:tcPr>
            <w:tcW w:w="7360" w:type="dxa"/>
            <w:tcBorders>
              <w:top w:val="nil"/>
              <w:left w:val="nil"/>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proofErr w:type="spellStart"/>
            <w:r w:rsidRPr="001F65B3">
              <w:rPr>
                <w:rFonts w:ascii="Times New Roman" w:eastAsiaTheme="minorEastAsia" w:hAnsi="Times New Roman" w:cs="Times New Roman"/>
                <w:b/>
                <w:bCs/>
                <w:sz w:val="24"/>
                <w:szCs w:val="24"/>
                <w:lang w:eastAsia="ru-RU"/>
              </w:rPr>
              <w:t>Гудзева</w:t>
            </w:r>
            <w:proofErr w:type="spellEnd"/>
            <w:r w:rsidRPr="001F65B3">
              <w:rPr>
                <w:rFonts w:ascii="Times New Roman" w:eastAsiaTheme="minorEastAsia" w:hAnsi="Times New Roman" w:cs="Times New Roman"/>
                <w:b/>
                <w:bCs/>
                <w:sz w:val="24"/>
                <w:szCs w:val="24"/>
                <w:lang w:eastAsia="ru-RU"/>
              </w:rPr>
              <w:t xml:space="preserve"> Светлана Александровна, Корпоративный секретарь</w:t>
            </w:r>
          </w:p>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Телефон:</w:t>
            </w:r>
            <w:r w:rsidRPr="001F65B3">
              <w:rPr>
                <w:rFonts w:ascii="Times New Roman" w:eastAsiaTheme="minorEastAsia" w:hAnsi="Times New Roman" w:cs="Times New Roman"/>
                <w:b/>
                <w:bCs/>
                <w:sz w:val="24"/>
                <w:szCs w:val="24"/>
                <w:lang w:eastAsia="ru-RU"/>
              </w:rPr>
              <w:t xml:space="preserve"> (3822) 27-78-00</w:t>
            </w:r>
          </w:p>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b/>
                <w:bCs/>
                <w:sz w:val="24"/>
                <w:szCs w:val="24"/>
                <w:lang w:eastAsia="ru-RU"/>
              </w:rPr>
            </w:pPr>
            <w:r w:rsidRPr="001F65B3">
              <w:rPr>
                <w:rFonts w:ascii="Times New Roman" w:eastAsiaTheme="minorEastAsia" w:hAnsi="Times New Roman" w:cs="Times New Roman"/>
                <w:sz w:val="24"/>
                <w:szCs w:val="24"/>
                <w:lang w:eastAsia="ru-RU"/>
              </w:rPr>
              <w:t>Адрес электронной почты:</w:t>
            </w:r>
            <w:r w:rsidRPr="001F65B3">
              <w:rPr>
                <w:rFonts w:ascii="Times New Roman" w:eastAsiaTheme="minorEastAsia" w:hAnsi="Times New Roman" w:cs="Times New Roman"/>
                <w:b/>
                <w:bCs/>
                <w:sz w:val="24"/>
                <w:szCs w:val="24"/>
                <w:lang w:eastAsia="ru-RU"/>
              </w:rPr>
              <w:t xml:space="preserve"> gsa@trk.tom.ru</w:t>
            </w:r>
          </w:p>
        </w:tc>
        <w:tc>
          <w:tcPr>
            <w:tcW w:w="360" w:type="dxa"/>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p>
        </w:tc>
      </w:tr>
    </w:tbl>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p>
    <w:tbl>
      <w:tblPr>
        <w:tblW w:w="0" w:type="auto"/>
        <w:tblLayout w:type="fixed"/>
        <w:tblCellMar>
          <w:left w:w="72" w:type="dxa"/>
          <w:right w:w="72" w:type="dxa"/>
        </w:tblCellMar>
        <w:tblLook w:val="0000" w:firstRow="0" w:lastRow="0" w:firstColumn="0" w:lastColumn="0" w:noHBand="0" w:noVBand="0"/>
      </w:tblPr>
      <w:tblGrid>
        <w:gridCol w:w="1892"/>
        <w:gridCol w:w="7360"/>
      </w:tblGrid>
      <w:tr w:rsidR="00B46AEF" w:rsidRPr="001F65B3" w:rsidTr="00153994">
        <w:tc>
          <w:tcPr>
            <w:tcW w:w="1892" w:type="dxa"/>
            <w:tcBorders>
              <w:top w:val="single" w:sz="6" w:space="0" w:color="auto"/>
              <w:left w:val="single" w:sz="6" w:space="0" w:color="auto"/>
              <w:bottom w:val="single" w:sz="6" w:space="0" w:color="auto"/>
              <w:right w:val="nil"/>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Адрес страницы в сети Интернет</w:t>
            </w:r>
          </w:p>
        </w:tc>
        <w:tc>
          <w:tcPr>
            <w:tcW w:w="7360" w:type="dxa"/>
            <w:tcBorders>
              <w:top w:val="single" w:sz="6" w:space="0" w:color="auto"/>
              <w:left w:val="nil"/>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b/>
                <w:bCs/>
                <w:sz w:val="24"/>
                <w:szCs w:val="24"/>
                <w:lang w:eastAsia="ru-RU"/>
              </w:rPr>
            </w:pPr>
            <w:proofErr w:type="gramStart"/>
            <w:r w:rsidRPr="001F65B3">
              <w:rPr>
                <w:rFonts w:ascii="Times New Roman" w:eastAsiaTheme="minorEastAsia" w:hAnsi="Times New Roman" w:cs="Times New Roman"/>
                <w:b/>
                <w:bCs/>
                <w:sz w:val="24"/>
                <w:szCs w:val="24"/>
                <w:lang w:eastAsia="ru-RU"/>
              </w:rPr>
              <w:t xml:space="preserve">www.trk.tom.ru,   </w:t>
            </w:r>
            <w:proofErr w:type="gramEnd"/>
            <w:r w:rsidRPr="001F65B3">
              <w:rPr>
                <w:rFonts w:ascii="Times New Roman" w:eastAsiaTheme="minorEastAsia" w:hAnsi="Times New Roman" w:cs="Times New Roman"/>
                <w:b/>
                <w:bCs/>
                <w:sz w:val="24"/>
                <w:szCs w:val="24"/>
                <w:lang w:eastAsia="ru-RU"/>
              </w:rPr>
              <w:t>http://www.e-disclosure.ru/portal/company.aspx?id=7242</w:t>
            </w:r>
          </w:p>
        </w:tc>
      </w:tr>
    </w:tbl>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B46AEF" w:rsidRPr="001F65B3" w:rsidTr="00153994">
        <w:tc>
          <w:tcPr>
            <w:tcW w:w="5572" w:type="dxa"/>
            <w:tcBorders>
              <w:top w:val="single" w:sz="6" w:space="0" w:color="auto"/>
              <w:left w:val="single" w:sz="6" w:space="0" w:color="auto"/>
              <w:bottom w:val="single" w:sz="6" w:space="0" w:color="auto"/>
              <w:right w:val="nil"/>
            </w:tcBorders>
          </w:tcPr>
          <w:p w:rsidR="00B46AEF" w:rsidRPr="001F65B3" w:rsidRDefault="00B46AEF" w:rsidP="00B46AEF">
            <w:pPr>
              <w:widowControl w:val="0"/>
              <w:autoSpaceDE w:val="0"/>
              <w:autoSpaceDN w:val="0"/>
              <w:adjustRightInd w:val="0"/>
              <w:spacing w:before="120" w:after="40" w:line="240" w:lineRule="auto"/>
              <w:rPr>
                <w:rFonts w:ascii="Times New Roman" w:eastAsiaTheme="minorEastAsia" w:hAnsi="Times New Roman" w:cs="Times New Roman"/>
                <w:sz w:val="24"/>
                <w:szCs w:val="24"/>
                <w:lang w:eastAsia="ru-RU"/>
              </w:rPr>
            </w:pPr>
          </w:p>
          <w:p w:rsidR="00B46AEF" w:rsidRPr="001F65B3" w:rsidRDefault="00B46AEF" w:rsidP="00B46AEF">
            <w:pPr>
              <w:widowControl w:val="0"/>
              <w:autoSpaceDE w:val="0"/>
              <w:autoSpaceDN w:val="0"/>
              <w:adjustRightInd w:val="0"/>
              <w:spacing w:before="20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Управляющий директор – Первый заместитель генерального директора ПАО «ТРК», по Доверенности от 25.07.2022 зарегистрированной в реестре под №24/60-н/24-2022-14-78</w:t>
            </w:r>
          </w:p>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Дата:</w:t>
            </w:r>
            <w:r w:rsidR="00603998" w:rsidRPr="001F65B3">
              <w:rPr>
                <w:rFonts w:ascii="Times New Roman" w:eastAsiaTheme="minorEastAsia" w:hAnsi="Times New Roman" w:cs="Times New Roman"/>
                <w:sz w:val="24"/>
                <w:szCs w:val="24"/>
                <w:lang w:eastAsia="ru-RU"/>
              </w:rPr>
              <w:t xml:space="preserve"> 12.04.2024</w:t>
            </w:r>
          </w:p>
        </w:tc>
        <w:tc>
          <w:tcPr>
            <w:tcW w:w="3680" w:type="dxa"/>
            <w:tcBorders>
              <w:top w:val="single" w:sz="6" w:space="0" w:color="auto"/>
              <w:left w:val="nil"/>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p>
          <w:p w:rsidR="00B46AEF" w:rsidRPr="001F65B3" w:rsidRDefault="00B46AEF" w:rsidP="00B46AEF">
            <w:pPr>
              <w:widowControl w:val="0"/>
              <w:autoSpaceDE w:val="0"/>
              <w:autoSpaceDN w:val="0"/>
              <w:adjustRightInd w:val="0"/>
              <w:spacing w:before="200" w:after="20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br/>
              <w:t xml:space="preserve">____________ А.В. </w:t>
            </w:r>
            <w:proofErr w:type="spellStart"/>
            <w:r w:rsidRPr="001F65B3">
              <w:rPr>
                <w:rFonts w:ascii="Times New Roman" w:eastAsiaTheme="minorEastAsia" w:hAnsi="Times New Roman" w:cs="Times New Roman"/>
                <w:sz w:val="24"/>
                <w:szCs w:val="24"/>
                <w:lang w:eastAsia="ru-RU"/>
              </w:rPr>
              <w:t>Черпинский</w:t>
            </w:r>
            <w:proofErr w:type="spellEnd"/>
            <w:r w:rsidRPr="001F65B3">
              <w:rPr>
                <w:rFonts w:ascii="Times New Roman" w:eastAsiaTheme="minorEastAsia" w:hAnsi="Times New Roman" w:cs="Times New Roman"/>
                <w:sz w:val="24"/>
                <w:szCs w:val="24"/>
                <w:lang w:eastAsia="ru-RU"/>
              </w:rPr>
              <w:br/>
              <w:t xml:space="preserve">    подпись</w:t>
            </w:r>
          </w:p>
        </w:tc>
      </w:tr>
    </w:tbl>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p>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p>
    <w:p w:rsidR="00153994" w:rsidRPr="001F65B3" w:rsidRDefault="00B46AEF" w:rsidP="00B46AEF">
      <w:pPr>
        <w:widowControl w:val="0"/>
        <w:autoSpaceDE w:val="0"/>
        <w:autoSpaceDN w:val="0"/>
        <w:adjustRightInd w:val="0"/>
        <w:spacing w:before="360" w:after="120" w:line="240" w:lineRule="auto"/>
        <w:jc w:val="center"/>
        <w:outlineLvl w:val="0"/>
        <w:rPr>
          <w:rFonts w:ascii="Times New Roman" w:eastAsiaTheme="minorEastAsia" w:hAnsi="Times New Roman" w:cs="Times New Roman"/>
          <w:b/>
          <w:bCs/>
          <w:sz w:val="28"/>
          <w:szCs w:val="28"/>
          <w:lang w:eastAsia="ru-RU"/>
        </w:rPr>
      </w:pPr>
      <w:r w:rsidRPr="001F65B3">
        <w:rPr>
          <w:rFonts w:ascii="Times New Roman" w:eastAsiaTheme="minorEastAsia" w:hAnsi="Times New Roman" w:cs="Times New Roman"/>
          <w:b/>
          <w:bCs/>
          <w:sz w:val="28"/>
          <w:szCs w:val="28"/>
          <w:lang w:eastAsia="ru-RU"/>
        </w:rPr>
        <w:br w:type="page"/>
      </w:r>
    </w:p>
    <w:sdt>
      <w:sdtPr>
        <w:rPr>
          <w:rFonts w:ascii="Times New Roman" w:eastAsiaTheme="minorHAnsi" w:hAnsi="Times New Roman" w:cs="Times New Roman"/>
          <w:b/>
          <w:color w:val="auto"/>
          <w:sz w:val="24"/>
          <w:szCs w:val="22"/>
          <w:lang w:eastAsia="en-US"/>
        </w:rPr>
        <w:id w:val="-73436735"/>
        <w:docPartObj>
          <w:docPartGallery w:val="Table of Contents"/>
          <w:docPartUnique/>
        </w:docPartObj>
      </w:sdtPr>
      <w:sdtEndPr>
        <w:rPr>
          <w:b w:val="0"/>
          <w:bCs/>
        </w:rPr>
      </w:sdtEndPr>
      <w:sdtContent>
        <w:p w:rsidR="00153994" w:rsidRPr="001F65B3" w:rsidRDefault="00153994">
          <w:pPr>
            <w:pStyle w:val="a5"/>
            <w:rPr>
              <w:rFonts w:ascii="Times New Roman" w:hAnsi="Times New Roman" w:cs="Times New Roman"/>
              <w:b/>
              <w:color w:val="auto"/>
              <w:sz w:val="24"/>
            </w:rPr>
          </w:pPr>
          <w:r w:rsidRPr="001F65B3">
            <w:rPr>
              <w:rFonts w:ascii="Times New Roman" w:hAnsi="Times New Roman" w:cs="Times New Roman"/>
              <w:b/>
              <w:color w:val="auto"/>
              <w:sz w:val="24"/>
            </w:rPr>
            <w:t>Оглавление</w:t>
          </w:r>
        </w:p>
        <w:p w:rsidR="001F65B3" w:rsidRPr="001F65B3" w:rsidRDefault="00153994">
          <w:pPr>
            <w:pStyle w:val="11"/>
            <w:tabs>
              <w:tab w:val="right" w:leader="dot" w:pos="9345"/>
            </w:tabs>
            <w:rPr>
              <w:rFonts w:ascii="Times New Roman" w:eastAsiaTheme="minorEastAsia" w:hAnsi="Times New Roman" w:cs="Times New Roman"/>
              <w:noProof/>
              <w:lang w:eastAsia="ru-RU"/>
            </w:rPr>
          </w:pPr>
          <w:r w:rsidRPr="001F65B3">
            <w:rPr>
              <w:rFonts w:ascii="Times New Roman" w:hAnsi="Times New Roman" w:cs="Times New Roman"/>
              <w:sz w:val="24"/>
            </w:rPr>
            <w:fldChar w:fldCharType="begin"/>
          </w:r>
          <w:r w:rsidRPr="001F65B3">
            <w:rPr>
              <w:rFonts w:ascii="Times New Roman" w:hAnsi="Times New Roman" w:cs="Times New Roman"/>
              <w:sz w:val="24"/>
            </w:rPr>
            <w:instrText xml:space="preserve"> TOC \o "1-3" \h \z \u </w:instrText>
          </w:r>
          <w:r w:rsidRPr="001F65B3">
            <w:rPr>
              <w:rFonts w:ascii="Times New Roman" w:hAnsi="Times New Roman" w:cs="Times New Roman"/>
              <w:sz w:val="24"/>
            </w:rPr>
            <w:fldChar w:fldCharType="separate"/>
          </w:r>
          <w:hyperlink w:anchor="_Toc163828736" w:history="1">
            <w:r w:rsidR="001F65B3" w:rsidRPr="001F65B3">
              <w:rPr>
                <w:rStyle w:val="a6"/>
                <w:rFonts w:ascii="Times New Roman" w:hAnsi="Times New Roman" w:cs="Times New Roman"/>
                <w:b/>
                <w:bCs/>
                <w:noProof/>
                <w:lang w:eastAsia="ru-RU"/>
              </w:rPr>
              <w:t>Введение</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_Toc163828736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5</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37" w:history="1">
            <w:r w:rsidR="001F65B3" w:rsidRPr="001F65B3">
              <w:rPr>
                <w:rStyle w:val="a6"/>
                <w:rFonts w:ascii="Times New Roman" w:hAnsi="Times New Roman" w:cs="Times New Roman"/>
                <w:b/>
                <w:bCs/>
                <w:noProof/>
                <w:lang w:eastAsia="ru-RU"/>
              </w:rPr>
              <w:t>1.1. Общие сведения об эмитенте и его деятельности</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_Toc163828737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7</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38" w:history="1">
            <w:r w:rsidR="001F65B3" w:rsidRPr="001F65B3">
              <w:rPr>
                <w:rStyle w:val="a6"/>
                <w:rFonts w:ascii="Times New Roman" w:hAnsi="Times New Roman" w:cs="Times New Roman"/>
                <w:b/>
                <w:bCs/>
                <w:noProof/>
                <w:lang w:eastAsia="ru-RU"/>
              </w:rPr>
              <w:t>1.2. Сведения о положении эмитента в отрасли</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_Toc163828738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8</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39" w:history="1">
            <w:r w:rsidR="001F65B3" w:rsidRPr="001F65B3">
              <w:rPr>
                <w:rStyle w:val="a6"/>
                <w:rFonts w:ascii="Times New Roman" w:hAnsi="Times New Roman" w:cs="Times New Roman"/>
                <w:b/>
                <w:bCs/>
                <w:noProof/>
                <w:lang w:eastAsia="ru-RU"/>
              </w:rPr>
              <w:t>1.3. Основные операционные показатели, характеризующие деятельность эмитента</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_Toc163828739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9</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40" w:history="1">
            <w:r w:rsidR="001F65B3" w:rsidRPr="001F65B3">
              <w:rPr>
                <w:rStyle w:val="a6"/>
                <w:rFonts w:ascii="Times New Roman" w:hAnsi="Times New Roman" w:cs="Times New Roman"/>
                <w:b/>
                <w:bCs/>
                <w:noProof/>
                <w:lang w:eastAsia="ru-RU"/>
              </w:rPr>
              <w:t>1.4. Основные финансовые показатели эмитента</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_Toc163828740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10</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41" w:history="1">
            <w:r w:rsidR="001F65B3" w:rsidRPr="001F65B3">
              <w:rPr>
                <w:rStyle w:val="a6"/>
                <w:rFonts w:ascii="Times New Roman" w:hAnsi="Times New Roman" w:cs="Times New Roman"/>
                <w:b/>
                <w:bCs/>
                <w:noProof/>
                <w:lang w:eastAsia="ru-RU"/>
              </w:rPr>
              <w:t>1.4.1. Финансовые показатели рассчитываемые на основе консолидированной финансовой отчетности (финансовой отчетности)</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_Toc163828741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10</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42" w:history="1">
            <w:r w:rsidR="001F65B3" w:rsidRPr="001F65B3">
              <w:rPr>
                <w:rStyle w:val="a6"/>
                <w:rFonts w:ascii="Times New Roman" w:hAnsi="Times New Roman" w:cs="Times New Roman"/>
                <w:b/>
                <w:bCs/>
                <w:noProof/>
                <w:lang w:eastAsia="ru-RU"/>
              </w:rPr>
              <w:t>1.4.2. Финансовые показатели, рассчитываемые на основе бухгалтерской (финансовой) отчетности</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_Toc163828742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11</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43" w:history="1">
            <w:r w:rsidR="001F65B3" w:rsidRPr="001F65B3">
              <w:rPr>
                <w:rStyle w:val="a6"/>
                <w:rFonts w:ascii="Times New Roman" w:hAnsi="Times New Roman" w:cs="Times New Roman"/>
                <w:b/>
                <w:bCs/>
                <w:noProof/>
                <w:lang w:eastAsia="ru-RU"/>
              </w:rPr>
              <w:t>1.4.3. Финансовые показатели кредитной организации</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_Toc163828743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11</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44" w:history="1">
            <w:r w:rsidR="001F65B3" w:rsidRPr="001F65B3">
              <w:rPr>
                <w:rStyle w:val="a6"/>
                <w:rFonts w:ascii="Times New Roman" w:hAnsi="Times New Roman" w:cs="Times New Roman"/>
                <w:b/>
                <w:bCs/>
                <w:noProof/>
                <w:lang w:eastAsia="ru-RU"/>
              </w:rPr>
              <w:t>1.4.4. Иные финансовые показатели</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_Toc163828744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11</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45" w:history="1">
            <w:r w:rsidR="001F65B3" w:rsidRPr="001F65B3">
              <w:rPr>
                <w:rStyle w:val="a6"/>
                <w:rFonts w:ascii="Times New Roman" w:hAnsi="Times New Roman" w:cs="Times New Roman"/>
                <w:b/>
                <w:bCs/>
                <w:noProof/>
                <w:lang w:eastAsia="ru-RU"/>
              </w:rPr>
              <w:t>1.4.5. Анализ динамики изменения финансовых показателей, приведенных в подпунктах 1.4.1 - 1.4.4 настоящего пункта</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_Toc163828745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11</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46" w:history="1">
            <w:r w:rsidR="001F65B3" w:rsidRPr="001F65B3">
              <w:rPr>
                <w:rStyle w:val="a6"/>
                <w:rFonts w:ascii="Times New Roman" w:hAnsi="Times New Roman" w:cs="Times New Roman"/>
                <w:b/>
                <w:bCs/>
                <w:noProof/>
                <w:lang w:eastAsia="ru-RU"/>
              </w:rPr>
              <w:t>1.5. Сведения об основных поставщиках эмитента</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_Toc163828746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13</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47" w:history="1">
            <w:r w:rsidR="001F65B3" w:rsidRPr="001F65B3">
              <w:rPr>
                <w:rStyle w:val="a6"/>
                <w:rFonts w:ascii="Times New Roman" w:hAnsi="Times New Roman" w:cs="Times New Roman"/>
                <w:b/>
                <w:bCs/>
                <w:noProof/>
                <w:lang w:eastAsia="ru-RU"/>
              </w:rPr>
              <w:t>1.6. Сведения об основных дебиторах эмитента</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_Toc163828747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13</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48" w:history="1">
            <w:r w:rsidR="001F65B3" w:rsidRPr="001F65B3">
              <w:rPr>
                <w:rStyle w:val="a6"/>
                <w:rFonts w:ascii="Times New Roman" w:hAnsi="Times New Roman" w:cs="Times New Roman"/>
                <w:b/>
                <w:bCs/>
                <w:noProof/>
                <w:lang w:eastAsia="ru-RU"/>
              </w:rPr>
              <w:t>1.7. Сведения об обязательствах эмитента</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_Toc163828748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14</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49" w:history="1">
            <w:r w:rsidR="001F65B3" w:rsidRPr="001F65B3">
              <w:rPr>
                <w:rStyle w:val="a6"/>
                <w:rFonts w:ascii="Times New Roman" w:hAnsi="Times New Roman" w:cs="Times New Roman"/>
                <w:b/>
                <w:bCs/>
                <w:noProof/>
                <w:lang w:eastAsia="ru-RU"/>
              </w:rPr>
              <w:t>1.7.1. Сведения об основных кредиторах эмитента</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_Toc163828749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14</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50" w:history="1">
            <w:r w:rsidR="001F65B3" w:rsidRPr="001F65B3">
              <w:rPr>
                <w:rStyle w:val="a6"/>
                <w:rFonts w:ascii="Times New Roman" w:hAnsi="Times New Roman" w:cs="Times New Roman"/>
                <w:b/>
                <w:bCs/>
                <w:noProof/>
                <w:lang w:eastAsia="ru-RU"/>
              </w:rPr>
              <w:t>1.7.2. Сведения об обязательствах эмитента из предоставленного обеспечения</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_Toc163828750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16</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51" w:history="1">
            <w:r w:rsidR="001F65B3" w:rsidRPr="001F65B3">
              <w:rPr>
                <w:rStyle w:val="a6"/>
                <w:rFonts w:ascii="Times New Roman" w:hAnsi="Times New Roman" w:cs="Times New Roman"/>
                <w:b/>
                <w:bCs/>
                <w:noProof/>
                <w:lang w:eastAsia="ru-RU"/>
              </w:rPr>
              <w:t>1.7.3. Сведения о прочих существенных обязательствах эмитента</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_Toc163828751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16</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52" w:history="1">
            <w:r w:rsidR="001F65B3" w:rsidRPr="001F65B3">
              <w:rPr>
                <w:rStyle w:val="a6"/>
                <w:rFonts w:ascii="Times New Roman" w:hAnsi="Times New Roman" w:cs="Times New Roman"/>
                <w:b/>
                <w:bCs/>
                <w:noProof/>
                <w:lang w:eastAsia="ru-RU"/>
              </w:rPr>
              <w:t>1.8. Сведения о перспективах развития эмитента</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_Toc163828752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16</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53" w:history="1">
            <w:r w:rsidR="001F65B3" w:rsidRPr="001F65B3">
              <w:rPr>
                <w:rStyle w:val="a6"/>
                <w:rFonts w:ascii="Times New Roman" w:hAnsi="Times New Roman" w:cs="Times New Roman"/>
                <w:b/>
                <w:bCs/>
                <w:noProof/>
                <w:lang w:eastAsia="ru-RU"/>
              </w:rPr>
              <w:t>1.9. Сведения о рисках, связанных с деятельностью эмитента</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_Toc163828753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18</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54" w:history="1">
            <w:r w:rsidR="001F65B3" w:rsidRPr="001F65B3">
              <w:rPr>
                <w:rStyle w:val="a6"/>
                <w:rFonts w:ascii="Times New Roman" w:hAnsi="Times New Roman" w:cs="Times New Roman"/>
                <w:b/>
                <w:bCs/>
                <w:noProof/>
                <w:lang w:eastAsia="ru-RU"/>
              </w:rPr>
              <w:t>1.9.1. Отраслевые риски</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_Toc163828754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18</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55" w:history="1">
            <w:r w:rsidR="001F65B3" w:rsidRPr="001F65B3">
              <w:rPr>
                <w:rStyle w:val="a6"/>
                <w:rFonts w:ascii="Times New Roman" w:hAnsi="Times New Roman" w:cs="Times New Roman"/>
                <w:b/>
                <w:bCs/>
                <w:noProof/>
                <w:lang w:eastAsia="ru-RU"/>
              </w:rPr>
              <w:t>1.9.2. Страновые и региональные риски</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_Toc163828755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19</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56" w:history="1">
            <w:r w:rsidR="001F65B3" w:rsidRPr="001F65B3">
              <w:rPr>
                <w:rStyle w:val="a6"/>
                <w:rFonts w:ascii="Times New Roman" w:hAnsi="Times New Roman" w:cs="Times New Roman"/>
                <w:b/>
                <w:bCs/>
                <w:noProof/>
                <w:lang w:eastAsia="ru-RU"/>
              </w:rPr>
              <w:t>1.9.5. Риск потери деловой репутации (репутационный риск)</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_Toc163828756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23</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57" w:history="1">
            <w:r w:rsidR="001F65B3" w:rsidRPr="001F65B3">
              <w:rPr>
                <w:rStyle w:val="a6"/>
                <w:rFonts w:ascii="Times New Roman" w:hAnsi="Times New Roman" w:cs="Times New Roman"/>
                <w:b/>
                <w:bCs/>
                <w:noProof/>
                <w:lang w:eastAsia="ru-RU"/>
              </w:rPr>
              <w:t>1.9.6. Стратегический риск</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_Toc163828757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23</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58" w:history="1">
            <w:r w:rsidR="001F65B3" w:rsidRPr="001F65B3">
              <w:rPr>
                <w:rStyle w:val="a6"/>
                <w:rFonts w:ascii="Times New Roman" w:hAnsi="Times New Roman" w:cs="Times New Roman"/>
                <w:b/>
                <w:bCs/>
                <w:noProof/>
                <w:lang w:eastAsia="ru-RU"/>
              </w:rPr>
              <w:t>1.9.7. Риски, связанные с деятельностью эмитента</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_Toc163828758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23</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59" w:history="1">
            <w:r w:rsidR="001F65B3" w:rsidRPr="001F65B3">
              <w:rPr>
                <w:rStyle w:val="a6"/>
                <w:rFonts w:ascii="Times New Roman" w:hAnsi="Times New Roman" w:cs="Times New Roman"/>
                <w:b/>
                <w:bCs/>
                <w:noProof/>
                <w:lang w:eastAsia="ru-RU"/>
              </w:rPr>
              <w:t>1.9.8. Риск информационной безопасности</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_Toc163828759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27</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60" w:history="1">
            <w:r w:rsidR="001F65B3" w:rsidRPr="001F65B3">
              <w:rPr>
                <w:rStyle w:val="a6"/>
                <w:rFonts w:ascii="Times New Roman" w:hAnsi="Times New Roman" w:cs="Times New Roman"/>
                <w:b/>
                <w:bCs/>
                <w:noProof/>
                <w:lang w:eastAsia="ru-RU"/>
              </w:rPr>
              <w:t>1.9.10. Природно-климатический риск</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_Toc163828760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28</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61" w:history="1">
            <w:r w:rsidR="001F65B3" w:rsidRPr="001F65B3">
              <w:rPr>
                <w:rStyle w:val="a6"/>
                <w:rFonts w:ascii="Times New Roman" w:hAnsi="Times New Roman" w:cs="Times New Roman"/>
                <w:b/>
                <w:bCs/>
                <w:noProof/>
                <w:lang w:eastAsia="ru-RU"/>
              </w:rPr>
              <w:t>1.9.11. Риски кредитных организаций</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_Toc163828761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28</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62" w:history="1">
            <w:r w:rsidR="001F65B3" w:rsidRPr="001F65B3">
              <w:rPr>
                <w:rStyle w:val="a6"/>
                <w:rFonts w:ascii="Times New Roman" w:hAnsi="Times New Roman" w:cs="Times New Roman"/>
                <w:b/>
                <w:bCs/>
                <w:noProof/>
                <w:lang w:eastAsia="ru-RU"/>
              </w:rPr>
              <w:t>1.9.12. Иные риски, которые являются существенными для эмитента (группы эмитента)</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_Toc163828762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28</w:t>
            </w:r>
            <w:r w:rsidR="001F65B3" w:rsidRPr="001F65B3">
              <w:rPr>
                <w:rFonts w:ascii="Times New Roman" w:hAnsi="Times New Roman" w:cs="Times New Roman"/>
                <w:noProof/>
                <w:webHidden/>
              </w:rPr>
              <w:fldChar w:fldCharType="end"/>
            </w:r>
          </w:hyperlink>
        </w:p>
        <w:p w:rsidR="001F65B3" w:rsidRPr="001F65B3" w:rsidRDefault="00C47B26">
          <w:pPr>
            <w:pStyle w:val="11"/>
            <w:tabs>
              <w:tab w:val="right" w:leader="dot" w:pos="9345"/>
            </w:tabs>
            <w:rPr>
              <w:rFonts w:ascii="Times New Roman" w:eastAsiaTheme="minorEastAsia" w:hAnsi="Times New Roman" w:cs="Times New Roman"/>
              <w:noProof/>
              <w:lang w:eastAsia="ru-RU"/>
            </w:rPr>
          </w:pPr>
          <w:hyperlink w:anchor="_Toc163828763" w:history="1">
            <w:r w:rsidR="001F65B3" w:rsidRPr="001F65B3">
              <w:rPr>
                <w:rStyle w:val="a6"/>
                <w:rFonts w:ascii="Times New Roman" w:hAnsi="Times New Roman" w:cs="Times New Roman"/>
                <w:b/>
                <w:bCs/>
                <w:noProof/>
                <w:lang w:eastAsia="ru-RU"/>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_Toc163828763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29</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64" w:history="1">
            <w:r w:rsidR="001F65B3" w:rsidRPr="001F65B3">
              <w:rPr>
                <w:rStyle w:val="a6"/>
                <w:rFonts w:ascii="Times New Roman" w:hAnsi="Times New Roman" w:cs="Times New Roman"/>
                <w:b/>
                <w:bCs/>
                <w:noProof/>
                <w:lang w:eastAsia="ru-RU"/>
              </w:rPr>
              <w:t>2.1. Информация о лицах, входящих в состав органов управления эмитента</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_Toc163828764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29</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65" w:history="1">
            <w:r w:rsidR="001F65B3" w:rsidRPr="001F65B3">
              <w:rPr>
                <w:rStyle w:val="a6"/>
                <w:rFonts w:ascii="Times New Roman" w:hAnsi="Times New Roman" w:cs="Times New Roman"/>
                <w:b/>
                <w:bCs/>
                <w:noProof/>
                <w:lang w:eastAsia="ru-RU"/>
              </w:rPr>
              <w:t>2.1.1. Состав совета директоров (наблюдательного совета) эмитента</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_Toc163828765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29</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66" w:history="1">
            <w:r w:rsidR="001F65B3" w:rsidRPr="001F65B3">
              <w:rPr>
                <w:rStyle w:val="a6"/>
                <w:rFonts w:ascii="Times New Roman" w:hAnsi="Times New Roman" w:cs="Times New Roman"/>
                <w:b/>
                <w:bCs/>
                <w:noProof/>
                <w:lang w:eastAsia="ru-RU"/>
              </w:rPr>
              <w:t>2.1.2. Информация о единоличном исполнительном органе эмитента</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_Toc163828766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39</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67" w:history="1">
            <w:r w:rsidR="001F65B3" w:rsidRPr="001F65B3">
              <w:rPr>
                <w:rStyle w:val="a6"/>
                <w:rFonts w:ascii="Times New Roman" w:hAnsi="Times New Roman" w:cs="Times New Roman"/>
                <w:b/>
                <w:bCs/>
                <w:noProof/>
                <w:lang w:eastAsia="ru-RU"/>
              </w:rPr>
              <w:t>2.1.3. Состав коллегиального исполнительного органа эмитента</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_Toc163828767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40</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68" w:history="1">
            <w:r w:rsidR="001F65B3" w:rsidRPr="001F65B3">
              <w:rPr>
                <w:rStyle w:val="a6"/>
                <w:rFonts w:ascii="Times New Roman" w:hAnsi="Times New Roman" w:cs="Times New Roman"/>
                <w:b/>
                <w:bCs/>
                <w:noProof/>
                <w:lang w:eastAsia="ru-RU"/>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_Toc163828768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47</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69" w:history="1">
            <w:r w:rsidR="001F65B3" w:rsidRPr="001F65B3">
              <w:rPr>
                <w:rStyle w:val="a6"/>
                <w:rFonts w:ascii="Times New Roman" w:hAnsi="Times New Roman" w:cs="Times New Roman"/>
                <w:b/>
                <w:bCs/>
                <w:noProof/>
                <w:lang w:eastAsia="ru-RU"/>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_Toc163828769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49</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70" w:history="1">
            <w:r w:rsidR="001F65B3" w:rsidRPr="001F65B3">
              <w:rPr>
                <w:rStyle w:val="a6"/>
                <w:rFonts w:ascii="Times New Roman" w:hAnsi="Times New Roman" w:cs="Times New Roman"/>
                <w:b/>
                <w:bCs/>
                <w:noProof/>
                <w:lang w:eastAsia="ru-RU"/>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_Toc163828770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52</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71" w:history="1">
            <w:r w:rsidR="001F65B3" w:rsidRPr="001F65B3">
              <w:rPr>
                <w:rStyle w:val="a6"/>
                <w:rFonts w:ascii="Times New Roman" w:hAnsi="Times New Roman" w:cs="Times New Roman"/>
                <w:b/>
                <w:bCs/>
                <w:noProof/>
                <w:lang w:eastAsia="ru-RU"/>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_Toc163828771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60</w:t>
            </w:r>
            <w:r w:rsidR="001F65B3" w:rsidRPr="001F65B3">
              <w:rPr>
                <w:rFonts w:ascii="Times New Roman" w:hAnsi="Times New Roman" w:cs="Times New Roman"/>
                <w:noProof/>
                <w:webHidden/>
              </w:rPr>
              <w:fldChar w:fldCharType="end"/>
            </w:r>
          </w:hyperlink>
        </w:p>
        <w:p w:rsidR="001F65B3" w:rsidRPr="001F65B3" w:rsidRDefault="00C47B26">
          <w:pPr>
            <w:pStyle w:val="11"/>
            <w:tabs>
              <w:tab w:val="right" w:leader="dot" w:pos="9345"/>
            </w:tabs>
            <w:rPr>
              <w:rFonts w:ascii="Times New Roman" w:eastAsiaTheme="minorEastAsia" w:hAnsi="Times New Roman" w:cs="Times New Roman"/>
              <w:noProof/>
              <w:lang w:eastAsia="ru-RU"/>
            </w:rPr>
          </w:pPr>
          <w:hyperlink w:anchor="_Toc163828772" w:history="1">
            <w:r w:rsidR="001F65B3" w:rsidRPr="001F65B3">
              <w:rPr>
                <w:rStyle w:val="a6"/>
                <w:rFonts w:ascii="Times New Roman" w:hAnsi="Times New Roman" w:cs="Times New Roman"/>
                <w:b/>
                <w:bCs/>
                <w:noProof/>
                <w:lang w:eastAsia="ru-RU"/>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_Toc163828772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61</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73" w:history="1">
            <w:r w:rsidR="001F65B3" w:rsidRPr="001F65B3">
              <w:rPr>
                <w:rStyle w:val="a6"/>
                <w:rFonts w:ascii="Times New Roman" w:hAnsi="Times New Roman" w:cs="Times New Roman"/>
                <w:b/>
                <w:bCs/>
                <w:noProof/>
                <w:lang w:eastAsia="ru-RU"/>
              </w:rPr>
              <w:t>3.1. Сведения об общем количестве акционеров (участников, членов) эмитента</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_Toc163828773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61</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74" w:history="1">
            <w:r w:rsidR="001F65B3" w:rsidRPr="001F65B3">
              <w:rPr>
                <w:rStyle w:val="a6"/>
                <w:rFonts w:ascii="Times New Roman" w:hAnsi="Times New Roman" w:cs="Times New Roman"/>
                <w:b/>
                <w:bCs/>
                <w:noProof/>
                <w:lang w:eastAsia="ru-RU"/>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_Toc163828774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61</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75" w:history="1">
            <w:r w:rsidR="001F65B3" w:rsidRPr="001F65B3">
              <w:rPr>
                <w:rStyle w:val="a6"/>
                <w:rFonts w:ascii="Times New Roman" w:hAnsi="Times New Roman" w:cs="Times New Roman"/>
                <w:b/>
                <w:bCs/>
                <w:noProof/>
                <w:lang w:eastAsia="ru-RU"/>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_Toc163828775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63</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76" w:history="1">
            <w:r w:rsidR="001F65B3" w:rsidRPr="001F65B3">
              <w:rPr>
                <w:rStyle w:val="a6"/>
                <w:rFonts w:ascii="Times New Roman" w:hAnsi="Times New Roman" w:cs="Times New Roman"/>
                <w:b/>
                <w:bCs/>
                <w:noProof/>
                <w:lang w:eastAsia="ru-RU"/>
              </w:rPr>
              <w:t>3.4. Сделки эмитента, в совершении которых имелась заинтересованность</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_Toc163828776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63</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77" w:history="1">
            <w:r w:rsidR="001F65B3" w:rsidRPr="001F65B3">
              <w:rPr>
                <w:rStyle w:val="a6"/>
                <w:rFonts w:ascii="Times New Roman" w:hAnsi="Times New Roman" w:cs="Times New Roman"/>
                <w:b/>
                <w:bCs/>
                <w:noProof/>
                <w:lang w:eastAsia="ru-RU"/>
              </w:rPr>
              <w:t>3.5. Крупные сделки эмитента</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_Toc163828777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65</w:t>
            </w:r>
            <w:r w:rsidR="001F65B3" w:rsidRPr="001F65B3">
              <w:rPr>
                <w:rFonts w:ascii="Times New Roman" w:hAnsi="Times New Roman" w:cs="Times New Roman"/>
                <w:noProof/>
                <w:webHidden/>
              </w:rPr>
              <w:fldChar w:fldCharType="end"/>
            </w:r>
          </w:hyperlink>
        </w:p>
        <w:p w:rsidR="001F65B3" w:rsidRPr="001F65B3" w:rsidRDefault="00C47B26">
          <w:pPr>
            <w:pStyle w:val="11"/>
            <w:tabs>
              <w:tab w:val="right" w:leader="dot" w:pos="9345"/>
            </w:tabs>
            <w:rPr>
              <w:rFonts w:ascii="Times New Roman" w:eastAsiaTheme="minorEastAsia" w:hAnsi="Times New Roman" w:cs="Times New Roman"/>
              <w:noProof/>
              <w:lang w:eastAsia="ru-RU"/>
            </w:rPr>
          </w:pPr>
          <w:hyperlink w:anchor="_Toc163828778" w:history="1">
            <w:r w:rsidR="001F65B3" w:rsidRPr="001F65B3">
              <w:rPr>
                <w:rStyle w:val="a6"/>
                <w:rFonts w:ascii="Times New Roman" w:hAnsi="Times New Roman" w:cs="Times New Roman"/>
                <w:b/>
                <w:bCs/>
                <w:noProof/>
                <w:lang w:eastAsia="ru-RU"/>
              </w:rPr>
              <w:t>Раздел 4. Дополнительные сведения об эмитенте и о размещенных им ценных бумагах</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_Toc163828778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66</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79" w:history="1">
            <w:r w:rsidR="001F65B3" w:rsidRPr="001F65B3">
              <w:rPr>
                <w:rStyle w:val="a6"/>
                <w:rFonts w:ascii="Times New Roman" w:hAnsi="Times New Roman" w:cs="Times New Roman"/>
                <w:b/>
                <w:bCs/>
                <w:noProof/>
                <w:lang w:eastAsia="ru-RU"/>
              </w:rPr>
              <w:t>4.1. Подконтрольные эмитенту организации, имеющие для него существенное значение</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_Toc163828779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66</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80" w:history="1">
            <w:r w:rsidR="001F65B3" w:rsidRPr="001F65B3">
              <w:rPr>
                <w:rStyle w:val="a6"/>
                <w:rFonts w:ascii="Times New Roman" w:hAnsi="Times New Roman" w:cs="Times New Roman"/>
                <w:b/>
                <w:bCs/>
                <w:noProof/>
                <w:lang w:eastAsia="ru-RU"/>
              </w:rPr>
              <w:t>4.2. Дополнительные сведения, раскрываемые эмитентами зеленых облигаций, социальных облигаций, облигаций устойчивого развития, адаптационных облигаций</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_Toc163828780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66</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81" w:history="1">
            <w:r w:rsidR="001F65B3" w:rsidRPr="001F65B3">
              <w:rPr>
                <w:rStyle w:val="a6"/>
                <w:rFonts w:ascii="Times New Roman" w:hAnsi="Times New Roman" w:cs="Times New Roman"/>
                <w:b/>
                <w:bCs/>
                <w:noProof/>
                <w:lang w:eastAsia="ru-RU"/>
              </w:rPr>
              <w:t>4.2.1. Информация о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_Toc163828781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66</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82" w:history="1">
            <w:r w:rsidR="001F65B3" w:rsidRPr="001F65B3">
              <w:rPr>
                <w:rStyle w:val="a6"/>
                <w:rFonts w:ascii="Times New Roman" w:hAnsi="Times New Roman" w:cs="Times New Roman"/>
                <w:b/>
                <w:bCs/>
                <w:noProof/>
                <w:lang w:eastAsia="ru-RU"/>
              </w:rPr>
              <w:t>4.2.2. Описание политики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_Toc163828782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66</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83" w:history="1">
            <w:r w:rsidR="001F65B3" w:rsidRPr="001F65B3">
              <w:rPr>
                <w:rStyle w:val="a6"/>
                <w:rFonts w:ascii="Times New Roman" w:hAnsi="Times New Roman" w:cs="Times New Roman"/>
                <w:b/>
                <w:bCs/>
                <w:noProof/>
                <w:lang w:eastAsia="ru-RU"/>
              </w:rPr>
              <w:t>4.2.3. Отчет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_Toc163828783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66</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84" w:history="1">
            <w:r w:rsidR="001F65B3" w:rsidRPr="001F65B3">
              <w:rPr>
                <w:rStyle w:val="a6"/>
                <w:rFonts w:ascii="Times New Roman" w:hAnsi="Times New Roman" w:cs="Times New Roman"/>
                <w:b/>
                <w:bCs/>
                <w:noProof/>
                <w:lang w:eastAsia="ru-RU"/>
              </w:rPr>
              <w:t>4.2(1). Дополнительные сведения, раскрываемые эмитентами инфраструктурных облигаций</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_Toc163828784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66</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85" w:history="1">
            <w:r w:rsidR="001F65B3" w:rsidRPr="001F65B3">
              <w:rPr>
                <w:rStyle w:val="a6"/>
                <w:rFonts w:ascii="Times New Roman" w:hAnsi="Times New Roman" w:cs="Times New Roman"/>
                <w:b/>
                <w:bCs/>
                <w:noProof/>
                <w:lang w:eastAsia="ru-RU"/>
              </w:rPr>
              <w:t>4.2(2). Дополнительные сведения, раскрываемые эмитентами облигаций, связанных с целями устойчивого развития</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_Toc163828785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67</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86" w:history="1">
            <w:r w:rsidR="001F65B3" w:rsidRPr="001F65B3">
              <w:rPr>
                <w:rStyle w:val="a6"/>
                <w:rFonts w:ascii="Times New Roman" w:hAnsi="Times New Roman" w:cs="Times New Roman"/>
                <w:b/>
                <w:bCs/>
                <w:noProof/>
                <w:lang w:eastAsia="ru-RU"/>
              </w:rPr>
              <w:t>4.2(3). Дополнительные сведения, раскрываемые эмитентами облигаций климатического перехода</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_Toc163828786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67</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87" w:history="1">
            <w:r w:rsidR="001F65B3" w:rsidRPr="001F65B3">
              <w:rPr>
                <w:rStyle w:val="a6"/>
                <w:rFonts w:ascii="Times New Roman" w:hAnsi="Times New Roman" w:cs="Times New Roman"/>
                <w:b/>
                <w:bCs/>
                <w:noProof/>
                <w:lang w:eastAsia="ru-RU"/>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_Toc163828787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67</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88" w:history="1">
            <w:r w:rsidR="001F65B3" w:rsidRPr="001F65B3">
              <w:rPr>
                <w:rStyle w:val="a6"/>
                <w:rFonts w:ascii="Times New Roman" w:hAnsi="Times New Roman" w:cs="Times New Roman"/>
                <w:b/>
                <w:bCs/>
                <w:noProof/>
                <w:lang w:eastAsia="ru-RU"/>
              </w:rPr>
              <w:t>4.3.1. Дополнительные сведения об ипотечном покрытии по облигациям эмитента с ипотечным покрытием</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_Toc163828788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67</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89" w:history="1">
            <w:r w:rsidR="001F65B3" w:rsidRPr="001F65B3">
              <w:rPr>
                <w:rStyle w:val="a6"/>
                <w:rFonts w:ascii="Times New Roman" w:hAnsi="Times New Roman" w:cs="Times New Roman"/>
                <w:b/>
                <w:bCs/>
                <w:noProof/>
                <w:lang w:eastAsia="ru-RU"/>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_Toc163828789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67</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90" w:history="1">
            <w:r w:rsidR="001F65B3" w:rsidRPr="001F65B3">
              <w:rPr>
                <w:rStyle w:val="a6"/>
                <w:rFonts w:ascii="Times New Roman" w:hAnsi="Times New Roman" w:cs="Times New Roman"/>
                <w:b/>
                <w:bCs/>
                <w:noProof/>
                <w:lang w:eastAsia="ru-RU"/>
              </w:rPr>
              <w:t>4.4. Сведения об объявленных и выплаченных дивидендах по акциям эмитента</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_Toc163828790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67</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91" w:history="1">
            <w:r w:rsidR="001F65B3" w:rsidRPr="001F65B3">
              <w:rPr>
                <w:rStyle w:val="a6"/>
                <w:rFonts w:ascii="Times New Roman" w:hAnsi="Times New Roman" w:cs="Times New Roman"/>
                <w:b/>
                <w:bCs/>
                <w:noProof/>
                <w:lang w:eastAsia="ru-RU"/>
              </w:rPr>
              <w:t>4.5. Сведения об организациях, осуществляющих учет прав на эмиссионные ценные бумаги эмитента</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_Toc163828791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71</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92" w:history="1">
            <w:r w:rsidR="001F65B3" w:rsidRPr="001F65B3">
              <w:rPr>
                <w:rStyle w:val="a6"/>
                <w:rFonts w:ascii="Times New Roman" w:hAnsi="Times New Roman" w:cs="Times New Roman"/>
                <w:b/>
                <w:bCs/>
                <w:noProof/>
                <w:lang w:eastAsia="ru-RU"/>
              </w:rPr>
              <w:t>4.6. Информация об аудиторе эмитента</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_Toc163828792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71</w:t>
            </w:r>
            <w:r w:rsidR="001F65B3" w:rsidRPr="001F65B3">
              <w:rPr>
                <w:rFonts w:ascii="Times New Roman" w:hAnsi="Times New Roman" w:cs="Times New Roman"/>
                <w:noProof/>
                <w:webHidden/>
              </w:rPr>
              <w:fldChar w:fldCharType="end"/>
            </w:r>
          </w:hyperlink>
        </w:p>
        <w:p w:rsidR="001F65B3" w:rsidRPr="001F65B3" w:rsidRDefault="00C47B26">
          <w:pPr>
            <w:pStyle w:val="11"/>
            <w:tabs>
              <w:tab w:val="right" w:leader="dot" w:pos="9345"/>
            </w:tabs>
            <w:rPr>
              <w:rFonts w:ascii="Times New Roman" w:eastAsiaTheme="minorEastAsia" w:hAnsi="Times New Roman" w:cs="Times New Roman"/>
              <w:noProof/>
              <w:lang w:eastAsia="ru-RU"/>
            </w:rPr>
          </w:pPr>
          <w:hyperlink w:anchor="_Toc163828793" w:history="1">
            <w:r w:rsidR="001F65B3" w:rsidRPr="001F65B3">
              <w:rPr>
                <w:rStyle w:val="a6"/>
                <w:rFonts w:ascii="Times New Roman" w:hAnsi="Times New Roman" w:cs="Times New Roman"/>
                <w:b/>
                <w:bCs/>
                <w:noProof/>
                <w:lang w:eastAsia="ru-RU"/>
              </w:rPr>
              <w:t>Раздел 5. Консолидированная финансовая отчетность (финансовая отчетность), бухгалтерская (финансовая) отчетность эмитента</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_Toc163828793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77</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94" w:history="1">
            <w:r w:rsidR="001F65B3" w:rsidRPr="001F65B3">
              <w:rPr>
                <w:rStyle w:val="a6"/>
                <w:rFonts w:ascii="Times New Roman" w:hAnsi="Times New Roman" w:cs="Times New Roman"/>
                <w:b/>
                <w:bCs/>
                <w:noProof/>
                <w:lang w:eastAsia="ru-RU"/>
              </w:rPr>
              <w:t>5.1. Консолидированная финансовая отчетность (финансовая отчетность) эмитента</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_Toc163828794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77</w:t>
            </w:r>
            <w:r w:rsidR="001F65B3" w:rsidRPr="001F65B3">
              <w:rPr>
                <w:rFonts w:ascii="Times New Roman" w:hAnsi="Times New Roman" w:cs="Times New Roman"/>
                <w:noProof/>
                <w:webHidden/>
              </w:rPr>
              <w:fldChar w:fldCharType="end"/>
            </w:r>
          </w:hyperlink>
        </w:p>
        <w:p w:rsidR="001F65B3" w:rsidRPr="001F65B3" w:rsidRDefault="00C47B26">
          <w:pPr>
            <w:pStyle w:val="21"/>
            <w:tabs>
              <w:tab w:val="right" w:leader="dot" w:pos="9345"/>
            </w:tabs>
            <w:rPr>
              <w:rFonts w:ascii="Times New Roman" w:eastAsiaTheme="minorEastAsia" w:hAnsi="Times New Roman" w:cs="Times New Roman"/>
              <w:noProof/>
              <w:lang w:eastAsia="ru-RU"/>
            </w:rPr>
          </w:pPr>
          <w:hyperlink w:anchor="_Toc163828795" w:history="1">
            <w:r w:rsidR="001F65B3" w:rsidRPr="001F65B3">
              <w:rPr>
                <w:rStyle w:val="a6"/>
                <w:rFonts w:ascii="Times New Roman" w:hAnsi="Times New Roman" w:cs="Times New Roman"/>
                <w:b/>
                <w:bCs/>
                <w:noProof/>
                <w:lang w:eastAsia="ru-RU"/>
              </w:rPr>
              <w:t>5.2. Бухгалтерская (финансовая) отчетность</w:t>
            </w:r>
            <w:r w:rsidR="001F65B3" w:rsidRPr="001F65B3">
              <w:rPr>
                <w:rFonts w:ascii="Times New Roman" w:hAnsi="Times New Roman" w:cs="Times New Roman"/>
                <w:noProof/>
                <w:webHidden/>
              </w:rPr>
              <w:tab/>
            </w:r>
            <w:r w:rsidR="001F65B3" w:rsidRPr="001F65B3">
              <w:rPr>
                <w:rFonts w:ascii="Times New Roman" w:hAnsi="Times New Roman" w:cs="Times New Roman"/>
                <w:noProof/>
                <w:webHidden/>
              </w:rPr>
              <w:fldChar w:fldCharType="begin"/>
            </w:r>
            <w:r w:rsidR="001F65B3" w:rsidRPr="001F65B3">
              <w:rPr>
                <w:rFonts w:ascii="Times New Roman" w:hAnsi="Times New Roman" w:cs="Times New Roman"/>
                <w:noProof/>
                <w:webHidden/>
              </w:rPr>
              <w:instrText xml:space="preserve"> PAGEREF _Toc163828795 \h </w:instrText>
            </w:r>
            <w:r w:rsidR="001F65B3" w:rsidRPr="001F65B3">
              <w:rPr>
                <w:rFonts w:ascii="Times New Roman" w:hAnsi="Times New Roman" w:cs="Times New Roman"/>
                <w:noProof/>
                <w:webHidden/>
              </w:rPr>
            </w:r>
            <w:r w:rsidR="001F65B3" w:rsidRPr="001F65B3">
              <w:rPr>
                <w:rFonts w:ascii="Times New Roman" w:hAnsi="Times New Roman" w:cs="Times New Roman"/>
                <w:noProof/>
                <w:webHidden/>
              </w:rPr>
              <w:fldChar w:fldCharType="separate"/>
            </w:r>
            <w:r w:rsidR="001F65B3" w:rsidRPr="001F65B3">
              <w:rPr>
                <w:rFonts w:ascii="Times New Roman" w:hAnsi="Times New Roman" w:cs="Times New Roman"/>
                <w:noProof/>
                <w:webHidden/>
              </w:rPr>
              <w:t>77</w:t>
            </w:r>
            <w:r w:rsidR="001F65B3" w:rsidRPr="001F65B3">
              <w:rPr>
                <w:rFonts w:ascii="Times New Roman" w:hAnsi="Times New Roman" w:cs="Times New Roman"/>
                <w:noProof/>
                <w:webHidden/>
              </w:rPr>
              <w:fldChar w:fldCharType="end"/>
            </w:r>
          </w:hyperlink>
        </w:p>
        <w:p w:rsidR="00153994" w:rsidRPr="001F65B3" w:rsidRDefault="00153994">
          <w:pPr>
            <w:rPr>
              <w:rFonts w:ascii="Times New Roman" w:hAnsi="Times New Roman" w:cs="Times New Roman"/>
              <w:sz w:val="24"/>
            </w:rPr>
          </w:pPr>
          <w:r w:rsidRPr="001F65B3">
            <w:rPr>
              <w:rFonts w:ascii="Times New Roman" w:hAnsi="Times New Roman" w:cs="Times New Roman"/>
              <w:bCs/>
              <w:sz w:val="24"/>
            </w:rPr>
            <w:fldChar w:fldCharType="end"/>
          </w:r>
        </w:p>
      </w:sdtContent>
    </w:sdt>
    <w:p w:rsidR="00B46AEF" w:rsidRPr="001F65B3" w:rsidRDefault="00B46AEF" w:rsidP="00B46AEF">
      <w:pPr>
        <w:widowControl w:val="0"/>
        <w:autoSpaceDE w:val="0"/>
        <w:autoSpaceDN w:val="0"/>
        <w:adjustRightInd w:val="0"/>
        <w:spacing w:before="360" w:after="120" w:line="240" w:lineRule="auto"/>
        <w:jc w:val="center"/>
        <w:outlineLvl w:val="0"/>
        <w:rPr>
          <w:rFonts w:ascii="Times New Roman" w:eastAsiaTheme="minorEastAsia" w:hAnsi="Times New Roman" w:cs="Times New Roman"/>
          <w:bCs/>
          <w:sz w:val="24"/>
          <w:szCs w:val="28"/>
          <w:lang w:eastAsia="ru-RU"/>
        </w:rPr>
      </w:pPr>
    </w:p>
    <w:p w:rsidR="00B46AEF" w:rsidRPr="001F65B3" w:rsidRDefault="00B46AEF" w:rsidP="00B46AEF">
      <w:pPr>
        <w:widowControl w:val="0"/>
        <w:autoSpaceDE w:val="0"/>
        <w:autoSpaceDN w:val="0"/>
        <w:adjustRightInd w:val="0"/>
        <w:spacing w:before="360" w:after="120" w:line="240" w:lineRule="auto"/>
        <w:jc w:val="center"/>
        <w:outlineLvl w:val="0"/>
        <w:rPr>
          <w:rFonts w:ascii="Times New Roman" w:eastAsiaTheme="minorEastAsia" w:hAnsi="Times New Roman" w:cs="Times New Roman"/>
          <w:b/>
          <w:bCs/>
          <w:sz w:val="28"/>
          <w:szCs w:val="28"/>
          <w:lang w:eastAsia="ru-RU"/>
        </w:rPr>
      </w:pPr>
      <w:r w:rsidRPr="001F65B3">
        <w:rPr>
          <w:rFonts w:ascii="Times New Roman" w:eastAsiaTheme="minorEastAsia" w:hAnsi="Times New Roman" w:cs="Times New Roman"/>
          <w:bCs/>
          <w:sz w:val="24"/>
          <w:szCs w:val="28"/>
          <w:lang w:eastAsia="ru-RU"/>
        </w:rPr>
        <w:br w:type="page"/>
      </w:r>
      <w:bookmarkStart w:id="0" w:name="_Toc163828736"/>
      <w:r w:rsidRPr="001F65B3">
        <w:rPr>
          <w:rFonts w:ascii="Times New Roman" w:eastAsiaTheme="minorEastAsia" w:hAnsi="Times New Roman" w:cs="Times New Roman"/>
          <w:b/>
          <w:bCs/>
          <w:sz w:val="28"/>
          <w:szCs w:val="28"/>
          <w:lang w:eastAsia="ru-RU"/>
        </w:rPr>
        <w:lastRenderedPageBreak/>
        <w:t>Введение</w:t>
      </w:r>
      <w:bookmarkEnd w:id="0"/>
    </w:p>
    <w:p w:rsidR="00B46AEF" w:rsidRPr="001F65B3" w:rsidRDefault="00B46AEF" w:rsidP="0078410F">
      <w:pPr>
        <w:widowControl w:val="0"/>
        <w:autoSpaceDE w:val="0"/>
        <w:autoSpaceDN w:val="0"/>
        <w:adjustRightInd w:val="0"/>
        <w:spacing w:before="24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Основания возникновения у эмитента обязанности осуществлять раскрытие информации в форме отчета эмитента</w:t>
      </w:r>
    </w:p>
    <w:p w:rsidR="00B46AEF" w:rsidRPr="001F65B3" w:rsidRDefault="00B46AEF" w:rsidP="00A77B5F">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В отношении ценных бумаг эмитента осуществлена регистрация проспекта ценных бумаг</w:t>
      </w:r>
    </w:p>
    <w:p w:rsidR="00B46AEF" w:rsidRPr="001F65B3" w:rsidRDefault="00B46AEF" w:rsidP="00A77B5F">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 xml:space="preserve">Государственная регистрация хотя бы одного выпуска (дополнительного выпуска) ценных бумаг эмитента сопровождалась регистрацией проспекта эмиссии ценных бумаг, при </w:t>
      </w:r>
      <w:proofErr w:type="gramStart"/>
      <w:r w:rsidRPr="001F65B3">
        <w:rPr>
          <w:rFonts w:ascii="Times New Roman" w:eastAsiaTheme="minorEastAsia" w:hAnsi="Times New Roman" w:cs="Times New Roman"/>
          <w:b/>
          <w:bCs/>
          <w:i/>
          <w:iCs/>
          <w:sz w:val="24"/>
          <w:szCs w:val="24"/>
          <w:lang w:eastAsia="ru-RU"/>
        </w:rPr>
        <w:t>этом  размещение</w:t>
      </w:r>
      <w:proofErr w:type="gramEnd"/>
      <w:r w:rsidRPr="001F65B3">
        <w:rPr>
          <w:rFonts w:ascii="Times New Roman" w:eastAsiaTheme="minorEastAsia" w:hAnsi="Times New Roman" w:cs="Times New Roman"/>
          <w:b/>
          <w:bCs/>
          <w:i/>
          <w:iCs/>
          <w:sz w:val="24"/>
          <w:szCs w:val="24"/>
          <w:lang w:eastAsia="ru-RU"/>
        </w:rPr>
        <w:t xml:space="preserve"> таких ценных бумаг осуществлялось путем открытой подписки или путем закрытой подписки среди круга лиц, число которых превышало 500</w:t>
      </w:r>
    </w:p>
    <w:p w:rsidR="00B46AEF" w:rsidRPr="001F65B3" w:rsidRDefault="00B46AEF" w:rsidP="00A77B5F">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Эмитент является публичным акционерным обществом</w:t>
      </w:r>
    </w:p>
    <w:p w:rsidR="00B46AEF" w:rsidRPr="001F65B3" w:rsidRDefault="00B46AEF" w:rsidP="0078410F">
      <w:pPr>
        <w:widowControl w:val="0"/>
        <w:autoSpaceDE w:val="0"/>
        <w:autoSpaceDN w:val="0"/>
        <w:adjustRightInd w:val="0"/>
        <w:spacing w:before="24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Сведения об отчетности, которая (</w:t>
      </w:r>
      <w:proofErr w:type="gramStart"/>
      <w:r w:rsidRPr="001F65B3">
        <w:rPr>
          <w:rFonts w:ascii="Times New Roman" w:eastAsiaTheme="minorEastAsia" w:hAnsi="Times New Roman" w:cs="Times New Roman"/>
          <w:sz w:val="24"/>
          <w:szCs w:val="24"/>
          <w:lang w:eastAsia="ru-RU"/>
        </w:rPr>
        <w:t>ссылка</w:t>
      </w:r>
      <w:proofErr w:type="gramEnd"/>
      <w:r w:rsidRPr="001F65B3">
        <w:rPr>
          <w:rFonts w:ascii="Times New Roman" w:eastAsiaTheme="minorEastAsia" w:hAnsi="Times New Roman" w:cs="Times New Roman"/>
          <w:sz w:val="24"/>
          <w:szCs w:val="24"/>
          <w:lang w:eastAsia="ru-RU"/>
        </w:rPr>
        <w:t xml:space="preserve"> на которую) содержится в отчете эмитента и на основании которой в отчете эмитента раскрывается информация о финансово-хозяйственной деятельности эмитента:</w:t>
      </w:r>
    </w:p>
    <w:p w:rsidR="00B46AEF" w:rsidRPr="001F65B3" w:rsidRDefault="00B46AEF" w:rsidP="0078410F">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В отчёте содержится ссылка на отчетность следующего </w:t>
      </w:r>
      <w:proofErr w:type="gramStart"/>
      <w:r w:rsidRPr="001F65B3">
        <w:rPr>
          <w:rFonts w:ascii="Times New Roman" w:eastAsiaTheme="minorEastAsia" w:hAnsi="Times New Roman" w:cs="Times New Roman"/>
          <w:b/>
          <w:bCs/>
          <w:i/>
          <w:iCs/>
          <w:sz w:val="24"/>
          <w:szCs w:val="24"/>
          <w:lang w:eastAsia="ru-RU"/>
        </w:rPr>
        <w:t>вида:  финансовая</w:t>
      </w:r>
      <w:proofErr w:type="gramEnd"/>
      <w:r w:rsidRPr="001F65B3">
        <w:rPr>
          <w:rFonts w:ascii="Times New Roman" w:eastAsiaTheme="minorEastAsia" w:hAnsi="Times New Roman" w:cs="Times New Roman"/>
          <w:b/>
          <w:bCs/>
          <w:i/>
          <w:iCs/>
          <w:sz w:val="24"/>
          <w:szCs w:val="24"/>
          <w:lang w:eastAsia="ru-RU"/>
        </w:rPr>
        <w:t xml:space="preserve"> отчетность, на основании которой в отчете эмитента раскрывается информация о финансово-хозяйственной деятельности эмитента</w:t>
      </w:r>
    </w:p>
    <w:p w:rsidR="00B46AEF" w:rsidRPr="001F65B3" w:rsidRDefault="00B46AEF" w:rsidP="0078410F">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В отчёте также содержится ссылка на бухгалтерскую (финансовую) отчётность, на основании которой в отчете эмитента раскрывается информация о финансово-хозяйственной деятельности эмитента в пунктах: 1.6, 1.7, 2.2.</w:t>
      </w:r>
    </w:p>
    <w:p w:rsidR="00B46AEF" w:rsidRPr="001F65B3" w:rsidRDefault="00B46AEF" w:rsidP="0078410F">
      <w:pPr>
        <w:widowControl w:val="0"/>
        <w:autoSpaceDE w:val="0"/>
        <w:autoSpaceDN w:val="0"/>
        <w:adjustRightInd w:val="0"/>
        <w:spacing w:before="24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Финансовая отчетность, на основании которой в настоящем отчете эмитента раскрыта информация о финансово-хозяйственной деятельности эмитента, дает объективное и достоверное представление об активах, обязательствах, финансовом состоянии, прибыли или убытке эмитента. Информация о финансовом состоянии и результатах деятельности эмитента содержит достоверное представление о деятельности эмитента, а также об основных рисках, связанных с его деятельностью.</w:t>
      </w:r>
    </w:p>
    <w:p w:rsidR="00B46AEF" w:rsidRPr="001F65B3" w:rsidRDefault="00B46AEF" w:rsidP="0078410F">
      <w:pPr>
        <w:widowControl w:val="0"/>
        <w:autoSpaceDE w:val="0"/>
        <w:autoSpaceDN w:val="0"/>
        <w:adjustRightInd w:val="0"/>
        <w:spacing w:before="24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его планов, вероятности наступления определенных событий и совершения определенных действий.</w:t>
      </w:r>
      <w:r w:rsidRPr="001F65B3">
        <w:rPr>
          <w:rFonts w:ascii="Times New Roman" w:eastAsiaTheme="minorEastAsia" w:hAnsi="Times New Roman" w:cs="Times New Roman"/>
          <w:sz w:val="24"/>
          <w:szCs w:val="24"/>
          <w:lang w:eastAsia="ru-RU"/>
        </w:rPr>
        <w:br/>
        <w:t>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отчете эмитента.</w:t>
      </w:r>
    </w:p>
    <w:p w:rsidR="0078410F" w:rsidRPr="001F65B3" w:rsidRDefault="00B46AEF" w:rsidP="0078410F">
      <w:pPr>
        <w:widowControl w:val="0"/>
        <w:autoSpaceDE w:val="0"/>
        <w:autoSpaceDN w:val="0"/>
        <w:adjustRightInd w:val="0"/>
        <w:spacing w:before="24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Иная информация, которая, по мнению эмитента, будет полезна для заинтересованных лиц при принятии ими экономических решений:</w:t>
      </w:r>
    </w:p>
    <w:p w:rsidR="00153994" w:rsidRPr="001F65B3" w:rsidRDefault="00B46AEF" w:rsidP="0078410F">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 4 ноября 2005 года Федеральной службой по финансовым рынкам России зарегистрирован проспект ценных бумаг Открытого акционерного общества «Томская распределительная компания».</w:t>
      </w:r>
    </w:p>
    <w:p w:rsidR="00153994" w:rsidRPr="001F65B3" w:rsidRDefault="00B46AEF" w:rsidP="0078410F">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br/>
        <w:t xml:space="preserve">        В соответствии с пунктом 11.1. Положения о раскрытии информации эмитентами эмиссионных ценных бумаг №714-П от 27.03.2020, утвержденного Центральным Банком Российской Федерации, эмитенты в соответствии с пунктом 4 статьи 30 Федерального закона «О рынке ценных бумаг» обязаны раскрывать информацию в форме отчета эмитента в случае, если в отношении их ценных бумаг </w:t>
      </w:r>
      <w:r w:rsidRPr="001F65B3">
        <w:rPr>
          <w:rFonts w:ascii="Times New Roman" w:eastAsiaTheme="minorEastAsia" w:hAnsi="Times New Roman" w:cs="Times New Roman"/>
          <w:b/>
          <w:bCs/>
          <w:i/>
          <w:iCs/>
          <w:sz w:val="24"/>
          <w:szCs w:val="24"/>
          <w:lang w:eastAsia="ru-RU"/>
        </w:rPr>
        <w:lastRenderedPageBreak/>
        <w:t xml:space="preserve">осуществлена регистрация проспекта ценных бумаг (проспекта эмиссии ценных бумаг, плана приватизации, зарегистрированного в качестве проспекта эмиссии ценных бумаг). </w:t>
      </w:r>
    </w:p>
    <w:p w:rsidR="0078410F" w:rsidRPr="001F65B3" w:rsidRDefault="00B46AEF" w:rsidP="0078410F">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29 июня 2015 года решением годового Общего собрания акционеров ОАО «ТРК» утвержден Устав Общества в новой редакции. В соответствии с Уставом Открытое акционерное общество «Томская распределительная компания» </w:t>
      </w:r>
      <w:r w:rsidR="00603998" w:rsidRPr="001F65B3">
        <w:rPr>
          <w:rFonts w:ascii="Times New Roman" w:eastAsiaTheme="minorEastAsia" w:hAnsi="Times New Roman" w:cs="Times New Roman"/>
          <w:b/>
          <w:bCs/>
          <w:i/>
          <w:iCs/>
          <w:sz w:val="24"/>
          <w:szCs w:val="24"/>
          <w:lang w:eastAsia="ru-RU"/>
        </w:rPr>
        <w:br/>
      </w:r>
      <w:r w:rsidRPr="001F65B3">
        <w:rPr>
          <w:rFonts w:ascii="Times New Roman" w:eastAsiaTheme="minorEastAsia" w:hAnsi="Times New Roman" w:cs="Times New Roman"/>
          <w:b/>
          <w:bCs/>
          <w:i/>
          <w:iCs/>
          <w:sz w:val="24"/>
          <w:szCs w:val="24"/>
          <w:lang w:eastAsia="ru-RU"/>
        </w:rPr>
        <w:t>(ОАО «ТРК») переименовано в Публичное акционерное общество «Томская распределительная компания» (ПАО «ТРК»). Устав зарегистрирован 13.07.2015 Межрайонной инспекцией Федеральной налоговой службы по городу Томску.</w:t>
      </w:r>
      <w:r w:rsidRPr="001F65B3">
        <w:rPr>
          <w:rFonts w:ascii="Times New Roman" w:eastAsiaTheme="minorEastAsia" w:hAnsi="Times New Roman" w:cs="Times New Roman"/>
          <w:b/>
          <w:bCs/>
          <w:i/>
          <w:iCs/>
          <w:sz w:val="24"/>
          <w:szCs w:val="24"/>
          <w:lang w:eastAsia="ru-RU"/>
        </w:rPr>
        <w:br/>
        <w:t xml:space="preserve">21 мая 2021 года годовым Общим собранием акционеров ПАО «ТРК» (Протокол №24 от 24.05.2021) принято решение об утверждении Устава Общества в новой редакции. Устав зарегистрирован 17.06.2021 Межрайонной инспекцией Федеральной налоговой службы №7 по г. Томску (ГРН №2217000150959). </w:t>
      </w:r>
    </w:p>
    <w:p w:rsidR="00153994" w:rsidRPr="001F65B3" w:rsidRDefault="00B46AEF" w:rsidP="0078410F">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Решением Совета директоров Общества от 30 июня 2021 года Советом директоров ПАО «ТРК» (протокол №1 от 30.06.2021) принято решение о назначении исполняющим обязанности Генерального директора ПАО «ТРК» </w:t>
      </w:r>
      <w:proofErr w:type="spellStart"/>
      <w:r w:rsidRPr="001F65B3">
        <w:rPr>
          <w:rFonts w:ascii="Times New Roman" w:eastAsiaTheme="minorEastAsia" w:hAnsi="Times New Roman" w:cs="Times New Roman"/>
          <w:b/>
          <w:bCs/>
          <w:i/>
          <w:iCs/>
          <w:sz w:val="24"/>
          <w:szCs w:val="24"/>
          <w:lang w:eastAsia="ru-RU"/>
        </w:rPr>
        <w:t>Акилина</w:t>
      </w:r>
      <w:proofErr w:type="spellEnd"/>
      <w:r w:rsidRPr="001F65B3">
        <w:rPr>
          <w:rFonts w:ascii="Times New Roman" w:eastAsiaTheme="minorEastAsia" w:hAnsi="Times New Roman" w:cs="Times New Roman"/>
          <w:b/>
          <w:bCs/>
          <w:i/>
          <w:iCs/>
          <w:sz w:val="24"/>
          <w:szCs w:val="24"/>
          <w:lang w:eastAsia="ru-RU"/>
        </w:rPr>
        <w:t xml:space="preserve"> Павла Евгеньевича с 1 июля 2021 года.</w:t>
      </w:r>
    </w:p>
    <w:p w:rsidR="00603998" w:rsidRPr="001F65B3" w:rsidRDefault="00B46AEF" w:rsidP="0078410F">
      <w:pPr>
        <w:widowControl w:val="0"/>
        <w:autoSpaceDE w:val="0"/>
        <w:autoSpaceDN w:val="0"/>
        <w:adjustRightInd w:val="0"/>
        <w:spacing w:before="20" w:after="40" w:line="240" w:lineRule="auto"/>
        <w:ind w:firstLine="426"/>
        <w:rPr>
          <w:rFonts w:ascii="Times New Roman" w:eastAsiaTheme="minorEastAsia" w:hAnsi="Times New Roman" w:cs="Times New Roman"/>
          <w:b/>
          <w:bCs/>
          <w:sz w:val="28"/>
          <w:szCs w:val="28"/>
          <w:lang w:eastAsia="ru-RU"/>
        </w:rPr>
      </w:pPr>
      <w:r w:rsidRPr="001F65B3">
        <w:rPr>
          <w:rFonts w:ascii="Times New Roman" w:eastAsiaTheme="minorEastAsia" w:hAnsi="Times New Roman" w:cs="Times New Roman"/>
          <w:b/>
          <w:bCs/>
          <w:i/>
          <w:iCs/>
          <w:sz w:val="24"/>
          <w:szCs w:val="24"/>
          <w:lang w:eastAsia="ru-RU"/>
        </w:rPr>
        <w:br/>
      </w:r>
    </w:p>
    <w:p w:rsidR="00603998" w:rsidRPr="001F65B3" w:rsidRDefault="00603998">
      <w:pPr>
        <w:rPr>
          <w:rFonts w:ascii="Times New Roman" w:eastAsiaTheme="minorEastAsia" w:hAnsi="Times New Roman" w:cs="Times New Roman"/>
          <w:b/>
          <w:bCs/>
          <w:sz w:val="28"/>
          <w:szCs w:val="28"/>
          <w:lang w:eastAsia="ru-RU"/>
        </w:rPr>
      </w:pPr>
      <w:r w:rsidRPr="001F65B3">
        <w:rPr>
          <w:rFonts w:ascii="Times New Roman" w:eastAsiaTheme="minorEastAsia" w:hAnsi="Times New Roman" w:cs="Times New Roman"/>
          <w:b/>
          <w:bCs/>
          <w:sz w:val="28"/>
          <w:szCs w:val="28"/>
          <w:lang w:eastAsia="ru-RU"/>
        </w:rPr>
        <w:br w:type="page"/>
      </w:r>
    </w:p>
    <w:p w:rsidR="00B46AEF" w:rsidRPr="001F65B3" w:rsidRDefault="00B46AEF" w:rsidP="0078410F">
      <w:pPr>
        <w:widowControl w:val="0"/>
        <w:autoSpaceDE w:val="0"/>
        <w:autoSpaceDN w:val="0"/>
        <w:adjustRightInd w:val="0"/>
        <w:spacing w:before="20" w:after="40" w:line="240" w:lineRule="auto"/>
        <w:ind w:firstLine="426"/>
        <w:rPr>
          <w:rFonts w:ascii="Times New Roman" w:eastAsiaTheme="minorEastAsia" w:hAnsi="Times New Roman" w:cs="Times New Roman"/>
          <w:b/>
          <w:bCs/>
          <w:sz w:val="28"/>
          <w:szCs w:val="28"/>
          <w:lang w:eastAsia="ru-RU"/>
        </w:rPr>
      </w:pPr>
      <w:r w:rsidRPr="001F65B3">
        <w:rPr>
          <w:rFonts w:ascii="Times New Roman" w:eastAsiaTheme="minorEastAsia" w:hAnsi="Times New Roman" w:cs="Times New Roman"/>
          <w:b/>
          <w:bCs/>
          <w:sz w:val="28"/>
          <w:szCs w:val="28"/>
          <w:lang w:eastAsia="ru-RU"/>
        </w:rPr>
        <w:lastRenderedPageBreak/>
        <w:t>Раздел 1. Управленческий отчет эмитента</w:t>
      </w:r>
    </w:p>
    <w:p w:rsidR="00B46AEF" w:rsidRPr="001F65B3" w:rsidRDefault="00B46AEF" w:rsidP="004B1F97">
      <w:pPr>
        <w:widowControl w:val="0"/>
        <w:autoSpaceDE w:val="0"/>
        <w:autoSpaceDN w:val="0"/>
        <w:adjustRightInd w:val="0"/>
        <w:spacing w:before="240" w:after="40" w:line="240" w:lineRule="auto"/>
        <w:outlineLvl w:val="1"/>
        <w:rPr>
          <w:rFonts w:ascii="Times New Roman" w:eastAsiaTheme="minorEastAsia" w:hAnsi="Times New Roman" w:cs="Times New Roman"/>
          <w:b/>
          <w:bCs/>
          <w:sz w:val="24"/>
          <w:szCs w:val="24"/>
          <w:lang w:eastAsia="ru-RU"/>
        </w:rPr>
      </w:pPr>
      <w:bookmarkStart w:id="1" w:name="_Toc163828737"/>
      <w:r w:rsidRPr="001F65B3">
        <w:rPr>
          <w:rFonts w:ascii="Times New Roman" w:eastAsiaTheme="minorEastAsia" w:hAnsi="Times New Roman" w:cs="Times New Roman"/>
          <w:b/>
          <w:bCs/>
          <w:sz w:val="24"/>
          <w:szCs w:val="24"/>
          <w:lang w:eastAsia="ru-RU"/>
        </w:rPr>
        <w:t>1.1. Общие сведения об эмитенте и его деятельности</w:t>
      </w:r>
      <w:bookmarkEnd w:id="1"/>
    </w:p>
    <w:p w:rsidR="00B46AEF" w:rsidRPr="001F65B3" w:rsidRDefault="00B46AEF" w:rsidP="004B1F97">
      <w:pPr>
        <w:widowControl w:val="0"/>
        <w:autoSpaceDE w:val="0"/>
        <w:autoSpaceDN w:val="0"/>
        <w:adjustRightInd w:val="0"/>
        <w:spacing w:before="20" w:after="40" w:line="240" w:lineRule="auto"/>
        <w:ind w:firstLine="426"/>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Полное фирменное наименование эмитента:</w:t>
      </w:r>
      <w:r w:rsidRPr="001F65B3">
        <w:rPr>
          <w:rFonts w:ascii="Times New Roman" w:eastAsiaTheme="minorEastAsia" w:hAnsi="Times New Roman" w:cs="Times New Roman"/>
          <w:b/>
          <w:bCs/>
          <w:i/>
          <w:iCs/>
          <w:sz w:val="24"/>
          <w:szCs w:val="24"/>
          <w:lang w:eastAsia="ru-RU"/>
        </w:rPr>
        <w:t xml:space="preserve"> Публичное акционерное общество «Томская распределительная компания»</w:t>
      </w:r>
    </w:p>
    <w:p w:rsidR="00B46AEF" w:rsidRPr="001F65B3" w:rsidRDefault="00B46AEF" w:rsidP="004B1F97">
      <w:pPr>
        <w:widowControl w:val="0"/>
        <w:autoSpaceDE w:val="0"/>
        <w:autoSpaceDN w:val="0"/>
        <w:adjustRightInd w:val="0"/>
        <w:spacing w:before="20" w:after="40" w:line="240" w:lineRule="auto"/>
        <w:ind w:firstLine="426"/>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Сокращенное фирменное наименование эмитента:</w:t>
      </w:r>
      <w:r w:rsidRPr="001F65B3">
        <w:rPr>
          <w:rFonts w:ascii="Times New Roman" w:eastAsiaTheme="minorEastAsia" w:hAnsi="Times New Roman" w:cs="Times New Roman"/>
          <w:b/>
          <w:bCs/>
          <w:i/>
          <w:iCs/>
          <w:sz w:val="24"/>
          <w:szCs w:val="24"/>
          <w:lang w:eastAsia="ru-RU"/>
        </w:rPr>
        <w:t xml:space="preserve"> ПАО «ТРК»</w:t>
      </w:r>
    </w:p>
    <w:p w:rsidR="00B46AEF" w:rsidRPr="001F65B3" w:rsidRDefault="00B46AEF" w:rsidP="004B1F97">
      <w:pPr>
        <w:widowControl w:val="0"/>
        <w:autoSpaceDE w:val="0"/>
        <w:autoSpaceDN w:val="0"/>
        <w:adjustRightInd w:val="0"/>
        <w:spacing w:before="20" w:after="40" w:line="240" w:lineRule="auto"/>
        <w:ind w:firstLine="426"/>
        <w:rPr>
          <w:rFonts w:ascii="Times New Roman" w:eastAsiaTheme="minorEastAsia" w:hAnsi="Times New Roman" w:cs="Times New Roman"/>
          <w:sz w:val="24"/>
          <w:szCs w:val="24"/>
          <w:lang w:eastAsia="ru-RU"/>
        </w:rPr>
      </w:pPr>
    </w:p>
    <w:p w:rsidR="00B46AEF" w:rsidRPr="001F65B3" w:rsidRDefault="00B46AEF" w:rsidP="004B1F97">
      <w:pPr>
        <w:widowControl w:val="0"/>
        <w:autoSpaceDE w:val="0"/>
        <w:autoSpaceDN w:val="0"/>
        <w:adjustRightInd w:val="0"/>
        <w:spacing w:before="20" w:after="40" w:line="240" w:lineRule="auto"/>
        <w:ind w:firstLine="426"/>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В уставе эмитента зарегистрировано наименование на иностранном языке</w:t>
      </w:r>
    </w:p>
    <w:p w:rsidR="00B46AEF" w:rsidRPr="001F65B3" w:rsidRDefault="00B46AEF" w:rsidP="004B1F97">
      <w:pPr>
        <w:widowControl w:val="0"/>
        <w:autoSpaceDE w:val="0"/>
        <w:autoSpaceDN w:val="0"/>
        <w:adjustRightInd w:val="0"/>
        <w:spacing w:before="240" w:after="40" w:line="240" w:lineRule="auto"/>
        <w:ind w:firstLine="426"/>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Наименования эмитента на иностранном языке</w:t>
      </w:r>
    </w:p>
    <w:p w:rsidR="00B46AEF" w:rsidRPr="001F65B3" w:rsidRDefault="00B46AEF" w:rsidP="004B1F97">
      <w:pPr>
        <w:widowControl w:val="0"/>
        <w:autoSpaceDE w:val="0"/>
        <w:autoSpaceDN w:val="0"/>
        <w:adjustRightInd w:val="0"/>
        <w:spacing w:before="20" w:after="40" w:line="240" w:lineRule="auto"/>
        <w:ind w:firstLine="426"/>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Наименование эмитента на иностранном языке:</w:t>
      </w:r>
      <w:r w:rsidRPr="001F65B3">
        <w:rPr>
          <w:rFonts w:ascii="Times New Roman" w:eastAsiaTheme="minorEastAsia" w:hAnsi="Times New Roman" w:cs="Times New Roman"/>
          <w:b/>
          <w:bCs/>
          <w:i/>
          <w:iCs/>
          <w:sz w:val="24"/>
          <w:szCs w:val="24"/>
          <w:lang w:eastAsia="ru-RU"/>
        </w:rPr>
        <w:t xml:space="preserve"> </w:t>
      </w:r>
      <w:proofErr w:type="spellStart"/>
      <w:r w:rsidRPr="001F65B3">
        <w:rPr>
          <w:rFonts w:ascii="Times New Roman" w:eastAsiaTheme="minorEastAsia" w:hAnsi="Times New Roman" w:cs="Times New Roman"/>
          <w:b/>
          <w:bCs/>
          <w:i/>
          <w:iCs/>
          <w:sz w:val="24"/>
          <w:szCs w:val="24"/>
          <w:lang w:eastAsia="ru-RU"/>
        </w:rPr>
        <w:t>public-stoсk</w:t>
      </w:r>
      <w:proofErr w:type="spellEnd"/>
      <w:r w:rsidRPr="001F65B3">
        <w:rPr>
          <w:rFonts w:ascii="Times New Roman" w:eastAsiaTheme="minorEastAsia" w:hAnsi="Times New Roman" w:cs="Times New Roman"/>
          <w:b/>
          <w:bCs/>
          <w:i/>
          <w:iCs/>
          <w:sz w:val="24"/>
          <w:szCs w:val="24"/>
          <w:lang w:eastAsia="ru-RU"/>
        </w:rPr>
        <w:t xml:space="preserve"> </w:t>
      </w:r>
      <w:proofErr w:type="spellStart"/>
      <w:r w:rsidRPr="001F65B3">
        <w:rPr>
          <w:rFonts w:ascii="Times New Roman" w:eastAsiaTheme="minorEastAsia" w:hAnsi="Times New Roman" w:cs="Times New Roman"/>
          <w:b/>
          <w:bCs/>
          <w:i/>
          <w:iCs/>
          <w:sz w:val="24"/>
          <w:szCs w:val="24"/>
          <w:lang w:eastAsia="ru-RU"/>
        </w:rPr>
        <w:t>company</w:t>
      </w:r>
      <w:proofErr w:type="spellEnd"/>
      <w:r w:rsidRPr="001F65B3">
        <w:rPr>
          <w:rFonts w:ascii="Times New Roman" w:eastAsiaTheme="minorEastAsia" w:hAnsi="Times New Roman" w:cs="Times New Roman"/>
          <w:b/>
          <w:bCs/>
          <w:i/>
          <w:iCs/>
          <w:sz w:val="24"/>
          <w:szCs w:val="24"/>
          <w:lang w:eastAsia="ru-RU"/>
        </w:rPr>
        <w:t xml:space="preserve"> «</w:t>
      </w:r>
      <w:proofErr w:type="spellStart"/>
      <w:r w:rsidRPr="001F65B3">
        <w:rPr>
          <w:rFonts w:ascii="Times New Roman" w:eastAsiaTheme="minorEastAsia" w:hAnsi="Times New Roman" w:cs="Times New Roman"/>
          <w:b/>
          <w:bCs/>
          <w:i/>
          <w:iCs/>
          <w:sz w:val="24"/>
          <w:szCs w:val="24"/>
          <w:lang w:eastAsia="ru-RU"/>
        </w:rPr>
        <w:t>Tomsk</w:t>
      </w:r>
      <w:proofErr w:type="spellEnd"/>
      <w:r w:rsidRPr="001F65B3">
        <w:rPr>
          <w:rFonts w:ascii="Times New Roman" w:eastAsiaTheme="minorEastAsia" w:hAnsi="Times New Roman" w:cs="Times New Roman"/>
          <w:b/>
          <w:bCs/>
          <w:i/>
          <w:iCs/>
          <w:sz w:val="24"/>
          <w:szCs w:val="24"/>
          <w:lang w:eastAsia="ru-RU"/>
        </w:rPr>
        <w:t xml:space="preserve"> </w:t>
      </w:r>
      <w:proofErr w:type="spellStart"/>
      <w:r w:rsidRPr="001F65B3">
        <w:rPr>
          <w:rFonts w:ascii="Times New Roman" w:eastAsiaTheme="minorEastAsia" w:hAnsi="Times New Roman" w:cs="Times New Roman"/>
          <w:b/>
          <w:bCs/>
          <w:i/>
          <w:iCs/>
          <w:sz w:val="24"/>
          <w:szCs w:val="24"/>
          <w:lang w:eastAsia="ru-RU"/>
        </w:rPr>
        <w:t>distribution</w:t>
      </w:r>
      <w:proofErr w:type="spellEnd"/>
      <w:r w:rsidRPr="001F65B3">
        <w:rPr>
          <w:rFonts w:ascii="Times New Roman" w:eastAsiaTheme="minorEastAsia" w:hAnsi="Times New Roman" w:cs="Times New Roman"/>
          <w:b/>
          <w:bCs/>
          <w:i/>
          <w:iCs/>
          <w:sz w:val="24"/>
          <w:szCs w:val="24"/>
          <w:lang w:eastAsia="ru-RU"/>
        </w:rPr>
        <w:t xml:space="preserve"> </w:t>
      </w:r>
      <w:proofErr w:type="spellStart"/>
      <w:r w:rsidRPr="001F65B3">
        <w:rPr>
          <w:rFonts w:ascii="Times New Roman" w:eastAsiaTheme="minorEastAsia" w:hAnsi="Times New Roman" w:cs="Times New Roman"/>
          <w:b/>
          <w:bCs/>
          <w:i/>
          <w:iCs/>
          <w:sz w:val="24"/>
          <w:szCs w:val="24"/>
          <w:lang w:eastAsia="ru-RU"/>
        </w:rPr>
        <w:t>company</w:t>
      </w:r>
      <w:proofErr w:type="spellEnd"/>
      <w:r w:rsidRPr="001F65B3">
        <w:rPr>
          <w:rFonts w:ascii="Times New Roman" w:eastAsiaTheme="minorEastAsia" w:hAnsi="Times New Roman" w:cs="Times New Roman"/>
          <w:b/>
          <w:bCs/>
          <w:i/>
          <w:iCs/>
          <w:sz w:val="24"/>
          <w:szCs w:val="24"/>
          <w:lang w:eastAsia="ru-RU"/>
        </w:rPr>
        <w:t>» (сокращенное наименование PSC «TDC</w:t>
      </w:r>
      <w:proofErr w:type="gramStart"/>
      <w:r w:rsidRPr="001F65B3">
        <w:rPr>
          <w:rFonts w:ascii="Times New Roman" w:eastAsiaTheme="minorEastAsia" w:hAnsi="Times New Roman" w:cs="Times New Roman"/>
          <w:b/>
          <w:bCs/>
          <w:i/>
          <w:iCs/>
          <w:sz w:val="24"/>
          <w:szCs w:val="24"/>
          <w:lang w:eastAsia="ru-RU"/>
        </w:rPr>
        <w:t>» )</w:t>
      </w:r>
      <w:proofErr w:type="gramEnd"/>
    </w:p>
    <w:p w:rsidR="00B46AEF" w:rsidRPr="001F65B3" w:rsidRDefault="00B46AEF" w:rsidP="004B1F97">
      <w:pPr>
        <w:widowControl w:val="0"/>
        <w:autoSpaceDE w:val="0"/>
        <w:autoSpaceDN w:val="0"/>
        <w:adjustRightInd w:val="0"/>
        <w:spacing w:before="20" w:after="40" w:line="240" w:lineRule="auto"/>
        <w:ind w:firstLine="426"/>
        <w:rPr>
          <w:rFonts w:ascii="Times New Roman" w:eastAsiaTheme="minorEastAsia" w:hAnsi="Times New Roman" w:cs="Times New Roman"/>
          <w:sz w:val="24"/>
          <w:szCs w:val="24"/>
          <w:lang w:eastAsia="ru-RU"/>
        </w:rPr>
      </w:pPr>
    </w:p>
    <w:p w:rsidR="00B46AEF" w:rsidRPr="001F65B3" w:rsidRDefault="00B46AEF" w:rsidP="004B1F97">
      <w:pPr>
        <w:widowControl w:val="0"/>
        <w:autoSpaceDE w:val="0"/>
        <w:autoSpaceDN w:val="0"/>
        <w:adjustRightInd w:val="0"/>
        <w:spacing w:before="20" w:after="40" w:line="240" w:lineRule="auto"/>
        <w:ind w:firstLine="426"/>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Место нахождения эмитента:</w:t>
      </w:r>
      <w:r w:rsidRPr="001F65B3">
        <w:rPr>
          <w:rFonts w:ascii="Times New Roman" w:eastAsiaTheme="minorEastAsia" w:hAnsi="Times New Roman" w:cs="Times New Roman"/>
          <w:b/>
          <w:bCs/>
          <w:i/>
          <w:iCs/>
          <w:sz w:val="24"/>
          <w:szCs w:val="24"/>
          <w:lang w:eastAsia="ru-RU"/>
        </w:rPr>
        <w:t xml:space="preserve"> Томская область, г. Томск</w:t>
      </w:r>
    </w:p>
    <w:p w:rsidR="00B46AEF" w:rsidRPr="001F65B3" w:rsidRDefault="00B46AEF" w:rsidP="004B1F97">
      <w:pPr>
        <w:widowControl w:val="0"/>
        <w:autoSpaceDE w:val="0"/>
        <w:autoSpaceDN w:val="0"/>
        <w:adjustRightInd w:val="0"/>
        <w:spacing w:before="20" w:after="40" w:line="240" w:lineRule="auto"/>
        <w:ind w:firstLine="426"/>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Адрес эмитента:</w:t>
      </w:r>
      <w:r w:rsidRPr="001F65B3">
        <w:rPr>
          <w:rFonts w:ascii="Times New Roman" w:eastAsiaTheme="minorEastAsia" w:hAnsi="Times New Roman" w:cs="Times New Roman"/>
          <w:b/>
          <w:bCs/>
          <w:i/>
          <w:iCs/>
          <w:sz w:val="24"/>
          <w:szCs w:val="24"/>
          <w:lang w:eastAsia="ru-RU"/>
        </w:rPr>
        <w:t xml:space="preserve"> 634041 Российская Федерация, Томская область, г. Томск, </w:t>
      </w:r>
      <w:proofErr w:type="spellStart"/>
      <w:r w:rsidRPr="001F65B3">
        <w:rPr>
          <w:rFonts w:ascii="Times New Roman" w:eastAsiaTheme="minorEastAsia" w:hAnsi="Times New Roman" w:cs="Times New Roman"/>
          <w:b/>
          <w:bCs/>
          <w:i/>
          <w:iCs/>
          <w:sz w:val="24"/>
          <w:szCs w:val="24"/>
          <w:lang w:eastAsia="ru-RU"/>
        </w:rPr>
        <w:t>пр-кт</w:t>
      </w:r>
      <w:proofErr w:type="spellEnd"/>
      <w:r w:rsidRPr="001F65B3">
        <w:rPr>
          <w:rFonts w:ascii="Times New Roman" w:eastAsiaTheme="minorEastAsia" w:hAnsi="Times New Roman" w:cs="Times New Roman"/>
          <w:b/>
          <w:bCs/>
          <w:i/>
          <w:iCs/>
          <w:sz w:val="24"/>
          <w:szCs w:val="24"/>
          <w:lang w:eastAsia="ru-RU"/>
        </w:rPr>
        <w:t xml:space="preserve"> Кирова, д. 36.</w:t>
      </w:r>
    </w:p>
    <w:p w:rsidR="00603998" w:rsidRPr="001F65B3" w:rsidRDefault="00B46AEF" w:rsidP="00603998">
      <w:pPr>
        <w:widowControl w:val="0"/>
        <w:autoSpaceDE w:val="0"/>
        <w:autoSpaceDN w:val="0"/>
        <w:adjustRightInd w:val="0"/>
        <w:spacing w:before="20" w:after="40" w:line="240" w:lineRule="auto"/>
        <w:ind w:left="200"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Сведения о способе создания эмитента:</w:t>
      </w:r>
    </w:p>
    <w:p w:rsidR="00B46AEF" w:rsidRPr="001F65B3" w:rsidRDefault="00B46AEF" w:rsidP="00603998">
      <w:pPr>
        <w:widowControl w:val="0"/>
        <w:autoSpaceDE w:val="0"/>
        <w:autoSpaceDN w:val="0"/>
        <w:adjustRightInd w:val="0"/>
        <w:spacing w:before="20" w:after="40" w:line="240" w:lineRule="auto"/>
        <w:ind w:left="200"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Открытое акционерное общество «Томская распределительная компания» (в настоящее время Публичное акционерное общество «Томская распределительная компания») создано в результате реорганизации ОАО «Томскэнерго» в форме выделения (Внеочередное общее собрание акционеров ОА</w:t>
      </w:r>
      <w:r w:rsidR="000B3621" w:rsidRPr="001F65B3">
        <w:rPr>
          <w:rFonts w:ascii="Times New Roman" w:eastAsiaTheme="minorEastAsia" w:hAnsi="Times New Roman" w:cs="Times New Roman"/>
          <w:b/>
          <w:bCs/>
          <w:i/>
          <w:iCs/>
          <w:sz w:val="24"/>
          <w:szCs w:val="24"/>
          <w:lang w:eastAsia="ru-RU"/>
        </w:rPr>
        <w:t>О «Томскэнерго» от 31.08.2004 года</w:t>
      </w:r>
      <w:r w:rsidRPr="001F65B3">
        <w:rPr>
          <w:rFonts w:ascii="Times New Roman" w:eastAsiaTheme="minorEastAsia" w:hAnsi="Times New Roman" w:cs="Times New Roman"/>
          <w:b/>
          <w:bCs/>
          <w:i/>
          <w:iCs/>
          <w:sz w:val="24"/>
          <w:szCs w:val="24"/>
          <w:lang w:eastAsia="ru-RU"/>
        </w:rPr>
        <w:t xml:space="preserve"> (протокол №16 от 10.09.2004 г</w:t>
      </w:r>
      <w:r w:rsidR="000B3621" w:rsidRPr="001F65B3">
        <w:rPr>
          <w:rFonts w:ascii="Times New Roman" w:eastAsiaTheme="minorEastAsia" w:hAnsi="Times New Roman" w:cs="Times New Roman"/>
          <w:b/>
          <w:bCs/>
          <w:i/>
          <w:iCs/>
          <w:sz w:val="24"/>
          <w:szCs w:val="24"/>
          <w:lang w:eastAsia="ru-RU"/>
        </w:rPr>
        <w:t>ода</w:t>
      </w:r>
      <w:r w:rsidRPr="001F65B3">
        <w:rPr>
          <w:rFonts w:ascii="Times New Roman" w:eastAsiaTheme="minorEastAsia" w:hAnsi="Times New Roman" w:cs="Times New Roman"/>
          <w:b/>
          <w:bCs/>
          <w:i/>
          <w:iCs/>
          <w:sz w:val="24"/>
          <w:szCs w:val="24"/>
          <w:lang w:eastAsia="ru-RU"/>
        </w:rPr>
        <w:t>) и зарегистрировано в качестве юридического лица 31</w:t>
      </w:r>
      <w:r w:rsidR="000B3621" w:rsidRPr="001F65B3">
        <w:rPr>
          <w:rFonts w:ascii="Times New Roman" w:eastAsiaTheme="minorEastAsia" w:hAnsi="Times New Roman" w:cs="Times New Roman"/>
          <w:b/>
          <w:bCs/>
          <w:i/>
          <w:iCs/>
          <w:sz w:val="24"/>
          <w:szCs w:val="24"/>
          <w:lang w:eastAsia="ru-RU"/>
        </w:rPr>
        <w:t xml:space="preserve"> марта 2005 года.</w:t>
      </w:r>
      <w:r w:rsidRPr="001F65B3">
        <w:rPr>
          <w:rFonts w:ascii="Times New Roman" w:eastAsiaTheme="minorEastAsia" w:hAnsi="Times New Roman" w:cs="Times New Roman"/>
          <w:b/>
          <w:bCs/>
          <w:i/>
          <w:iCs/>
          <w:sz w:val="24"/>
          <w:szCs w:val="24"/>
          <w:lang w:eastAsia="ru-RU"/>
        </w:rPr>
        <w:t xml:space="preserve"> ОАО «Томскэнерго» реорганизовано в форме выделения Обществ по видам деятельности: ОАО «Томская распределительная компания», ОАО «Томская энергосбытовая компания», ОАО «Томские магистральные сети», ОАО «</w:t>
      </w:r>
      <w:proofErr w:type="spellStart"/>
      <w:r w:rsidRPr="001F65B3">
        <w:rPr>
          <w:rFonts w:ascii="Times New Roman" w:eastAsiaTheme="minorEastAsia" w:hAnsi="Times New Roman" w:cs="Times New Roman"/>
          <w:b/>
          <w:bCs/>
          <w:i/>
          <w:iCs/>
          <w:sz w:val="24"/>
          <w:szCs w:val="24"/>
          <w:lang w:eastAsia="ru-RU"/>
        </w:rPr>
        <w:t>Томскэнергоремонт</w:t>
      </w:r>
      <w:proofErr w:type="spellEnd"/>
      <w:r w:rsidRPr="001F65B3">
        <w:rPr>
          <w:rFonts w:ascii="Times New Roman" w:eastAsiaTheme="minorEastAsia" w:hAnsi="Times New Roman" w:cs="Times New Roman"/>
          <w:b/>
          <w:bCs/>
          <w:i/>
          <w:iCs/>
          <w:sz w:val="24"/>
          <w:szCs w:val="24"/>
          <w:lang w:eastAsia="ru-RU"/>
        </w:rPr>
        <w:t xml:space="preserve">», </w:t>
      </w:r>
      <w:r w:rsidR="00603998" w:rsidRPr="001F65B3">
        <w:rPr>
          <w:rFonts w:ascii="Times New Roman" w:eastAsiaTheme="minorEastAsia" w:hAnsi="Times New Roman" w:cs="Times New Roman"/>
          <w:b/>
          <w:bCs/>
          <w:i/>
          <w:iCs/>
          <w:sz w:val="24"/>
          <w:szCs w:val="24"/>
          <w:lang w:eastAsia="ru-RU"/>
        </w:rPr>
        <w:br/>
      </w:r>
      <w:r w:rsidRPr="001F65B3">
        <w:rPr>
          <w:rFonts w:ascii="Times New Roman" w:eastAsiaTheme="minorEastAsia" w:hAnsi="Times New Roman" w:cs="Times New Roman"/>
          <w:b/>
          <w:bCs/>
          <w:i/>
          <w:iCs/>
          <w:sz w:val="24"/>
          <w:szCs w:val="24"/>
          <w:lang w:eastAsia="ru-RU"/>
        </w:rPr>
        <w:t>ОАО «</w:t>
      </w:r>
      <w:proofErr w:type="spellStart"/>
      <w:r w:rsidRPr="001F65B3">
        <w:rPr>
          <w:rFonts w:ascii="Times New Roman" w:eastAsiaTheme="minorEastAsia" w:hAnsi="Times New Roman" w:cs="Times New Roman"/>
          <w:b/>
          <w:bCs/>
          <w:i/>
          <w:iCs/>
          <w:sz w:val="24"/>
          <w:szCs w:val="24"/>
          <w:lang w:eastAsia="ru-RU"/>
        </w:rPr>
        <w:t>Томскэлектросетьремонт</w:t>
      </w:r>
      <w:proofErr w:type="spellEnd"/>
      <w:r w:rsidRPr="001F65B3">
        <w:rPr>
          <w:rFonts w:ascii="Times New Roman" w:eastAsiaTheme="minorEastAsia" w:hAnsi="Times New Roman" w:cs="Times New Roman"/>
          <w:b/>
          <w:bCs/>
          <w:i/>
          <w:iCs/>
          <w:sz w:val="24"/>
          <w:szCs w:val="24"/>
          <w:lang w:eastAsia="ru-RU"/>
        </w:rPr>
        <w:t>», ОАО «Томская энергетическая управляющая компания». Реорганизация проводилась в соответствии с основными направлениями государственной политики по реформированию электроэнергетики и Проектом реформирования.</w:t>
      </w:r>
    </w:p>
    <w:p w:rsidR="00B46AEF" w:rsidRPr="001F65B3" w:rsidRDefault="00B46AEF" w:rsidP="004B1F97">
      <w:pPr>
        <w:widowControl w:val="0"/>
        <w:autoSpaceDE w:val="0"/>
        <w:autoSpaceDN w:val="0"/>
        <w:adjustRightInd w:val="0"/>
        <w:spacing w:before="20" w:after="40" w:line="240" w:lineRule="auto"/>
        <w:ind w:left="200" w:firstLine="426"/>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Дата создания эмитента:</w:t>
      </w:r>
      <w:r w:rsidRPr="001F65B3">
        <w:rPr>
          <w:rFonts w:ascii="Times New Roman" w:eastAsiaTheme="minorEastAsia" w:hAnsi="Times New Roman" w:cs="Times New Roman"/>
          <w:b/>
          <w:bCs/>
          <w:i/>
          <w:iCs/>
          <w:sz w:val="24"/>
          <w:szCs w:val="24"/>
          <w:lang w:eastAsia="ru-RU"/>
        </w:rPr>
        <w:t xml:space="preserve"> 31.03.2005</w:t>
      </w:r>
    </w:p>
    <w:p w:rsidR="00B46AEF" w:rsidRPr="001F65B3" w:rsidRDefault="00B46AEF" w:rsidP="004E2C84">
      <w:pPr>
        <w:widowControl w:val="0"/>
        <w:autoSpaceDE w:val="0"/>
        <w:autoSpaceDN w:val="0"/>
        <w:adjustRightInd w:val="0"/>
        <w:spacing w:before="240" w:after="40" w:line="240" w:lineRule="auto"/>
        <w:ind w:firstLine="426"/>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Все предшествующие наименования эмитента в течение трех последних лет, предшествующих дате окончания отчетного периода, за который составлен отчет эмитента</w:t>
      </w:r>
    </w:p>
    <w:p w:rsidR="00B46AEF" w:rsidRPr="001F65B3" w:rsidRDefault="00B46AEF" w:rsidP="00603998">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Наименования эмитента в течение трех последних лет, предшествующих дате окончания отчетного периода, за который составлен отчет эмитента, не изменялись</w:t>
      </w:r>
    </w:p>
    <w:p w:rsidR="00B46AEF" w:rsidRPr="001F65B3" w:rsidRDefault="00B46AEF" w:rsidP="00603998">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Реорганизации эмитента в течение трех последних лет, предшествующих дате окончания отчетного периода, за который составлен отчет эмитента, не осуществлялись</w:t>
      </w:r>
    </w:p>
    <w:p w:rsidR="00B46AEF" w:rsidRPr="001F65B3" w:rsidRDefault="00B46AEF" w:rsidP="004E2C84">
      <w:pPr>
        <w:widowControl w:val="0"/>
        <w:autoSpaceDE w:val="0"/>
        <w:autoSpaceDN w:val="0"/>
        <w:adjustRightInd w:val="0"/>
        <w:spacing w:before="20" w:after="40" w:line="240" w:lineRule="auto"/>
        <w:ind w:firstLine="426"/>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Основной государственный регистрационный номер (ОГРН):</w:t>
      </w:r>
      <w:r w:rsidRPr="001F65B3">
        <w:rPr>
          <w:rFonts w:ascii="Times New Roman" w:eastAsiaTheme="minorEastAsia" w:hAnsi="Times New Roman" w:cs="Times New Roman"/>
          <w:b/>
          <w:bCs/>
          <w:i/>
          <w:iCs/>
          <w:sz w:val="24"/>
          <w:szCs w:val="24"/>
          <w:lang w:eastAsia="ru-RU"/>
        </w:rPr>
        <w:t xml:space="preserve"> 1057000127931</w:t>
      </w:r>
    </w:p>
    <w:p w:rsidR="00B46AEF" w:rsidRPr="001F65B3" w:rsidRDefault="00B46AEF" w:rsidP="004E2C84">
      <w:pPr>
        <w:widowControl w:val="0"/>
        <w:autoSpaceDE w:val="0"/>
        <w:autoSpaceDN w:val="0"/>
        <w:adjustRightInd w:val="0"/>
        <w:spacing w:before="20" w:after="40" w:line="240" w:lineRule="auto"/>
        <w:ind w:firstLine="426"/>
        <w:rPr>
          <w:rFonts w:ascii="Times New Roman" w:eastAsiaTheme="minorEastAsia" w:hAnsi="Times New Roman" w:cs="Times New Roman"/>
          <w:sz w:val="24"/>
          <w:szCs w:val="24"/>
          <w:lang w:eastAsia="ru-RU"/>
        </w:rPr>
      </w:pPr>
    </w:p>
    <w:p w:rsidR="00B46AEF" w:rsidRPr="001F65B3" w:rsidRDefault="00B46AEF" w:rsidP="004E2C84">
      <w:pPr>
        <w:widowControl w:val="0"/>
        <w:autoSpaceDE w:val="0"/>
        <w:autoSpaceDN w:val="0"/>
        <w:adjustRightInd w:val="0"/>
        <w:spacing w:before="20" w:after="40" w:line="240" w:lineRule="auto"/>
        <w:ind w:firstLine="426"/>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ИНН:</w:t>
      </w:r>
      <w:r w:rsidRPr="001F65B3">
        <w:rPr>
          <w:rFonts w:ascii="Times New Roman" w:eastAsiaTheme="minorEastAsia" w:hAnsi="Times New Roman" w:cs="Times New Roman"/>
          <w:b/>
          <w:bCs/>
          <w:i/>
          <w:iCs/>
          <w:sz w:val="24"/>
          <w:szCs w:val="24"/>
          <w:lang w:eastAsia="ru-RU"/>
        </w:rPr>
        <w:t xml:space="preserve"> 7017114672</w:t>
      </w:r>
    </w:p>
    <w:p w:rsidR="00B46AEF" w:rsidRPr="001F65B3" w:rsidRDefault="00B46AEF" w:rsidP="004E2C84">
      <w:pPr>
        <w:widowControl w:val="0"/>
        <w:autoSpaceDE w:val="0"/>
        <w:autoSpaceDN w:val="0"/>
        <w:adjustRightInd w:val="0"/>
        <w:spacing w:before="20" w:after="40" w:line="240" w:lineRule="auto"/>
        <w:ind w:firstLine="426"/>
        <w:rPr>
          <w:rFonts w:ascii="Times New Roman" w:eastAsiaTheme="minorEastAsia" w:hAnsi="Times New Roman" w:cs="Times New Roman"/>
          <w:sz w:val="24"/>
          <w:szCs w:val="24"/>
          <w:lang w:eastAsia="ru-RU"/>
        </w:rPr>
      </w:pPr>
    </w:p>
    <w:p w:rsidR="0078410F" w:rsidRPr="001F65B3" w:rsidRDefault="00B46AEF" w:rsidP="0078410F">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Краткое описание финансово-хозяйственной деятельности, операционных сегментов и географии осуществления финансово-хозяйственной деятельности эмитента:</w:t>
      </w:r>
    </w:p>
    <w:p w:rsidR="00AD5E9E" w:rsidRPr="001F65B3" w:rsidRDefault="00B46AEF" w:rsidP="000B3621">
      <w:pPr>
        <w:widowControl w:val="0"/>
        <w:autoSpaceDE w:val="0"/>
        <w:autoSpaceDN w:val="0"/>
        <w:adjustRightInd w:val="0"/>
        <w:spacing w:before="20" w:after="40" w:line="240" w:lineRule="auto"/>
        <w:ind w:left="142" w:firstLine="567"/>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Финансовый результат по итогам 2023 года согласно финансовой отчетности, подготовленной в соответствии с Международными стандартами финансовой отчетности за год, закончившийся 31 декабря 2023 года, составил 388,08 млн руб. при </w:t>
      </w:r>
      <w:r w:rsidRPr="001F65B3">
        <w:rPr>
          <w:rFonts w:ascii="Times New Roman" w:eastAsiaTheme="minorEastAsia" w:hAnsi="Times New Roman" w:cs="Times New Roman"/>
          <w:b/>
          <w:bCs/>
          <w:i/>
          <w:iCs/>
          <w:sz w:val="24"/>
          <w:szCs w:val="24"/>
          <w:lang w:eastAsia="ru-RU"/>
        </w:rPr>
        <w:lastRenderedPageBreak/>
        <w:t>выручке 9 319,17 млн руб. Отмечается рост выручки (914,0 млн руб. или 10,9%) по отношению к факту 2022</w:t>
      </w:r>
      <w:r w:rsidR="000B3621" w:rsidRPr="001F65B3">
        <w:rPr>
          <w:rFonts w:ascii="Times New Roman" w:eastAsiaTheme="minorEastAsia" w:hAnsi="Times New Roman" w:cs="Times New Roman"/>
          <w:b/>
          <w:bCs/>
          <w:i/>
          <w:iCs/>
          <w:sz w:val="24"/>
          <w:szCs w:val="24"/>
          <w:lang w:eastAsia="ru-RU"/>
        </w:rPr>
        <w:t xml:space="preserve"> </w:t>
      </w:r>
      <w:r w:rsidRPr="001F65B3">
        <w:rPr>
          <w:rFonts w:ascii="Times New Roman" w:eastAsiaTheme="minorEastAsia" w:hAnsi="Times New Roman" w:cs="Times New Roman"/>
          <w:b/>
          <w:bCs/>
          <w:i/>
          <w:iCs/>
          <w:sz w:val="24"/>
          <w:szCs w:val="24"/>
          <w:lang w:eastAsia="ru-RU"/>
        </w:rPr>
        <w:t>г</w:t>
      </w:r>
      <w:r w:rsidR="000B3621" w:rsidRPr="001F65B3">
        <w:rPr>
          <w:rFonts w:ascii="Times New Roman" w:eastAsiaTheme="minorEastAsia" w:hAnsi="Times New Roman" w:cs="Times New Roman"/>
          <w:b/>
          <w:bCs/>
          <w:i/>
          <w:iCs/>
          <w:sz w:val="24"/>
          <w:szCs w:val="24"/>
          <w:lang w:eastAsia="ru-RU"/>
        </w:rPr>
        <w:t>ода</w:t>
      </w:r>
      <w:r w:rsidRPr="001F65B3">
        <w:rPr>
          <w:rFonts w:ascii="Times New Roman" w:eastAsiaTheme="minorEastAsia" w:hAnsi="Times New Roman" w:cs="Times New Roman"/>
          <w:b/>
          <w:bCs/>
          <w:i/>
          <w:iCs/>
          <w:sz w:val="24"/>
          <w:szCs w:val="24"/>
          <w:lang w:eastAsia="ru-RU"/>
        </w:rPr>
        <w:t xml:space="preserve"> преимущественно за счет роста выручки по передаче электрической энергии в связи с ростом единых (котловых) тарифов на услуги по передаче электрической энергии. Рентабельность по EBITDA составила 10,94%.</w:t>
      </w:r>
    </w:p>
    <w:p w:rsidR="00AD5E9E" w:rsidRPr="001F65B3" w:rsidRDefault="00AD5E9E" w:rsidP="0078410F">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  </w:t>
      </w:r>
      <w:r w:rsidR="00B46AEF" w:rsidRPr="001F65B3">
        <w:rPr>
          <w:rFonts w:ascii="Times New Roman" w:eastAsiaTheme="minorEastAsia" w:hAnsi="Times New Roman" w:cs="Times New Roman"/>
          <w:b/>
          <w:bCs/>
          <w:i/>
          <w:iCs/>
          <w:sz w:val="24"/>
          <w:szCs w:val="24"/>
          <w:lang w:eastAsia="ru-RU"/>
        </w:rPr>
        <w:t>Коэффициент оборачиваемости активов характеризует интенсивность использования ресурсов Общества с точки зрения объема продаж и показывает сколько раз совершается полный цикл производства. Оборачиваемость активов Общества за 2023 год относительно 2022 года увеличилась (за 2023 год – 1,76 раза, за 2022 год – 1,70 раза).</w:t>
      </w:r>
    </w:p>
    <w:p w:rsidR="0078410F" w:rsidRPr="001F65B3" w:rsidRDefault="00B46AEF" w:rsidP="0078410F">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Показатель «Отношение суммы задолженности к собственному капиталу» является индикатором финансовой зависимости компании и оценивает долю заемных финансовых ресурсов (долгосрочных и краткосрочных обязательств), используемых Обществом. За 2023</w:t>
      </w:r>
      <w:r w:rsidR="000B3621" w:rsidRPr="001F65B3">
        <w:rPr>
          <w:rFonts w:ascii="Times New Roman" w:eastAsiaTheme="minorEastAsia" w:hAnsi="Times New Roman" w:cs="Times New Roman"/>
          <w:b/>
          <w:bCs/>
          <w:i/>
          <w:iCs/>
          <w:sz w:val="24"/>
          <w:szCs w:val="24"/>
          <w:lang w:eastAsia="ru-RU"/>
        </w:rPr>
        <w:t xml:space="preserve"> </w:t>
      </w:r>
      <w:r w:rsidRPr="001F65B3">
        <w:rPr>
          <w:rFonts w:ascii="Times New Roman" w:eastAsiaTheme="minorEastAsia" w:hAnsi="Times New Roman" w:cs="Times New Roman"/>
          <w:b/>
          <w:bCs/>
          <w:i/>
          <w:iCs/>
          <w:sz w:val="24"/>
          <w:szCs w:val="24"/>
          <w:lang w:eastAsia="ru-RU"/>
        </w:rPr>
        <w:t>г</w:t>
      </w:r>
      <w:r w:rsidR="000B3621" w:rsidRPr="001F65B3">
        <w:rPr>
          <w:rFonts w:ascii="Times New Roman" w:eastAsiaTheme="minorEastAsia" w:hAnsi="Times New Roman" w:cs="Times New Roman"/>
          <w:b/>
          <w:bCs/>
          <w:i/>
          <w:iCs/>
          <w:sz w:val="24"/>
          <w:szCs w:val="24"/>
          <w:lang w:eastAsia="ru-RU"/>
        </w:rPr>
        <w:t>од</w:t>
      </w:r>
      <w:r w:rsidRPr="001F65B3">
        <w:rPr>
          <w:rFonts w:ascii="Times New Roman" w:eastAsiaTheme="minorEastAsia" w:hAnsi="Times New Roman" w:cs="Times New Roman"/>
          <w:b/>
          <w:bCs/>
          <w:i/>
          <w:iCs/>
          <w:sz w:val="24"/>
          <w:szCs w:val="24"/>
          <w:lang w:eastAsia="ru-RU"/>
        </w:rPr>
        <w:t xml:space="preserve"> доля задолженности в собственном капитале Общества относительно 2022</w:t>
      </w:r>
      <w:r w:rsidR="000B3621" w:rsidRPr="001F65B3">
        <w:rPr>
          <w:rFonts w:ascii="Times New Roman" w:eastAsiaTheme="minorEastAsia" w:hAnsi="Times New Roman" w:cs="Times New Roman"/>
          <w:b/>
          <w:bCs/>
          <w:i/>
          <w:iCs/>
          <w:sz w:val="24"/>
          <w:szCs w:val="24"/>
          <w:lang w:eastAsia="ru-RU"/>
        </w:rPr>
        <w:t xml:space="preserve"> </w:t>
      </w:r>
      <w:r w:rsidRPr="001F65B3">
        <w:rPr>
          <w:rFonts w:ascii="Times New Roman" w:eastAsiaTheme="minorEastAsia" w:hAnsi="Times New Roman" w:cs="Times New Roman"/>
          <w:b/>
          <w:bCs/>
          <w:i/>
          <w:iCs/>
          <w:sz w:val="24"/>
          <w:szCs w:val="24"/>
          <w:lang w:eastAsia="ru-RU"/>
        </w:rPr>
        <w:t>г</w:t>
      </w:r>
      <w:r w:rsidR="000B3621" w:rsidRPr="001F65B3">
        <w:rPr>
          <w:rFonts w:ascii="Times New Roman" w:eastAsiaTheme="minorEastAsia" w:hAnsi="Times New Roman" w:cs="Times New Roman"/>
          <w:b/>
          <w:bCs/>
          <w:i/>
          <w:iCs/>
          <w:sz w:val="24"/>
          <w:szCs w:val="24"/>
          <w:lang w:eastAsia="ru-RU"/>
        </w:rPr>
        <w:t>ода</w:t>
      </w:r>
      <w:r w:rsidRPr="001F65B3">
        <w:rPr>
          <w:rFonts w:ascii="Times New Roman" w:eastAsiaTheme="minorEastAsia" w:hAnsi="Times New Roman" w:cs="Times New Roman"/>
          <w:b/>
          <w:bCs/>
          <w:i/>
          <w:iCs/>
          <w:sz w:val="24"/>
          <w:szCs w:val="24"/>
          <w:lang w:eastAsia="ru-RU"/>
        </w:rPr>
        <w:t xml:space="preserve"> снизилась до уровня 35,3% от собственного капитала. За 2023 год уровень просроченной кредиторской задолженности Общества составил 1,43%. На конец 2023</w:t>
      </w:r>
      <w:r w:rsidR="000B3621" w:rsidRPr="001F65B3">
        <w:rPr>
          <w:rFonts w:ascii="Times New Roman" w:eastAsiaTheme="minorEastAsia" w:hAnsi="Times New Roman" w:cs="Times New Roman"/>
          <w:b/>
          <w:bCs/>
          <w:i/>
          <w:iCs/>
          <w:sz w:val="24"/>
          <w:szCs w:val="24"/>
          <w:lang w:eastAsia="ru-RU"/>
        </w:rPr>
        <w:t xml:space="preserve"> </w:t>
      </w:r>
      <w:r w:rsidRPr="001F65B3">
        <w:rPr>
          <w:rFonts w:ascii="Times New Roman" w:eastAsiaTheme="minorEastAsia" w:hAnsi="Times New Roman" w:cs="Times New Roman"/>
          <w:b/>
          <w:bCs/>
          <w:i/>
          <w:iCs/>
          <w:sz w:val="24"/>
          <w:szCs w:val="24"/>
          <w:lang w:eastAsia="ru-RU"/>
        </w:rPr>
        <w:t>г</w:t>
      </w:r>
      <w:r w:rsidR="000B3621" w:rsidRPr="001F65B3">
        <w:rPr>
          <w:rFonts w:ascii="Times New Roman" w:eastAsiaTheme="minorEastAsia" w:hAnsi="Times New Roman" w:cs="Times New Roman"/>
          <w:b/>
          <w:bCs/>
          <w:i/>
          <w:iCs/>
          <w:sz w:val="24"/>
          <w:szCs w:val="24"/>
          <w:lang w:eastAsia="ru-RU"/>
        </w:rPr>
        <w:t>ода</w:t>
      </w:r>
      <w:r w:rsidRPr="001F65B3">
        <w:rPr>
          <w:rFonts w:ascii="Times New Roman" w:eastAsiaTheme="minorEastAsia" w:hAnsi="Times New Roman" w:cs="Times New Roman"/>
          <w:b/>
          <w:bCs/>
          <w:i/>
          <w:iCs/>
          <w:sz w:val="24"/>
          <w:szCs w:val="24"/>
          <w:lang w:eastAsia="ru-RU"/>
        </w:rPr>
        <w:t xml:space="preserve"> задолженность по займам и кредитам отсутствует.</w:t>
      </w:r>
    </w:p>
    <w:p w:rsidR="00B46AEF" w:rsidRPr="001F65B3" w:rsidRDefault="0078410F" w:rsidP="0078410F">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 xml:space="preserve"> </w:t>
      </w:r>
      <w:r w:rsidR="00B46AEF" w:rsidRPr="001F65B3">
        <w:rPr>
          <w:rFonts w:ascii="Times New Roman" w:eastAsiaTheme="minorEastAsia" w:hAnsi="Times New Roman" w:cs="Times New Roman"/>
          <w:b/>
          <w:bCs/>
          <w:i/>
          <w:iCs/>
          <w:sz w:val="24"/>
          <w:szCs w:val="24"/>
          <w:lang w:eastAsia="ru-RU"/>
        </w:rPr>
        <w:t xml:space="preserve">Федеральными законами для определенной категории (группы) инвесторов, в том числе для иностранных инвесторов (группы лиц, определяемой в соответствии статьей 9 Федерального закона </w:t>
      </w:r>
      <w:r w:rsidR="000B3621" w:rsidRPr="001F65B3">
        <w:rPr>
          <w:rFonts w:ascii="Times New Roman" w:eastAsiaTheme="minorEastAsia" w:hAnsi="Times New Roman" w:cs="Times New Roman"/>
          <w:b/>
          <w:bCs/>
          <w:i/>
          <w:iCs/>
          <w:sz w:val="24"/>
          <w:szCs w:val="24"/>
          <w:lang w:eastAsia="ru-RU"/>
        </w:rPr>
        <w:t>«</w:t>
      </w:r>
      <w:r w:rsidR="00B46AEF" w:rsidRPr="001F65B3">
        <w:rPr>
          <w:rFonts w:ascii="Times New Roman" w:eastAsiaTheme="minorEastAsia" w:hAnsi="Times New Roman" w:cs="Times New Roman"/>
          <w:b/>
          <w:bCs/>
          <w:i/>
          <w:iCs/>
          <w:sz w:val="24"/>
          <w:szCs w:val="24"/>
          <w:lang w:eastAsia="ru-RU"/>
        </w:rPr>
        <w:t>О защите конкуренции</w:t>
      </w:r>
      <w:r w:rsidR="000B3621" w:rsidRPr="001F65B3">
        <w:rPr>
          <w:rFonts w:ascii="Times New Roman" w:eastAsiaTheme="minorEastAsia" w:hAnsi="Times New Roman" w:cs="Times New Roman"/>
          <w:b/>
          <w:bCs/>
          <w:i/>
          <w:iCs/>
          <w:sz w:val="24"/>
          <w:szCs w:val="24"/>
          <w:lang w:eastAsia="ru-RU"/>
        </w:rPr>
        <w:t>»</w:t>
      </w:r>
      <w:r w:rsidR="00B46AEF" w:rsidRPr="001F65B3">
        <w:rPr>
          <w:rFonts w:ascii="Times New Roman" w:eastAsiaTheme="minorEastAsia" w:hAnsi="Times New Roman" w:cs="Times New Roman"/>
          <w:b/>
          <w:bCs/>
          <w:i/>
          <w:iCs/>
          <w:sz w:val="24"/>
          <w:szCs w:val="24"/>
          <w:lang w:eastAsia="ru-RU"/>
        </w:rPr>
        <w:t>, в которую входят иностранные инвесторы), установлены ограничения при их участии в уставном капитале эмитента (совершении сделок с акциями (долями), составляющими уставный капитал эмитента) в связи с осуществлением эмитентом и (или) его подконтрольными организациями определенного вида (видов) деятельности, в том числе вида (видов) деятельности, имеющего стратегическое значение для обеспечения обороны страны и безопасности государства</w:t>
      </w:r>
    </w:p>
    <w:p w:rsidR="00B46AEF" w:rsidRPr="001F65B3" w:rsidRDefault="00B46AEF" w:rsidP="000B3621">
      <w:pPr>
        <w:widowControl w:val="0"/>
        <w:autoSpaceDE w:val="0"/>
        <w:autoSpaceDN w:val="0"/>
        <w:adjustRightInd w:val="0"/>
        <w:spacing w:before="20" w:after="40" w:line="240" w:lineRule="auto"/>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sz w:val="24"/>
          <w:szCs w:val="24"/>
          <w:lang w:eastAsia="ru-RU"/>
        </w:rPr>
        <w:t>Название и реквизиты федерального закона, которым установлены соответствующие ограничения:</w:t>
      </w:r>
      <w:r w:rsidRPr="001F65B3">
        <w:rPr>
          <w:rFonts w:ascii="Times New Roman" w:eastAsiaTheme="minorEastAsia" w:hAnsi="Times New Roman" w:cs="Times New Roman"/>
          <w:sz w:val="24"/>
          <w:szCs w:val="24"/>
          <w:lang w:eastAsia="ru-RU"/>
        </w:rPr>
        <w:br/>
      </w:r>
      <w:r w:rsidRPr="001F65B3">
        <w:rPr>
          <w:rFonts w:ascii="Times New Roman" w:eastAsiaTheme="minorEastAsia" w:hAnsi="Times New Roman" w:cs="Times New Roman"/>
          <w:b/>
          <w:bCs/>
          <w:i/>
          <w:iCs/>
          <w:sz w:val="24"/>
          <w:szCs w:val="24"/>
          <w:lang w:eastAsia="ru-RU"/>
        </w:rPr>
        <w:t>Не применимо в связи с тем, что в группу эмитента не входят организации – нерезиденты.</w:t>
      </w:r>
    </w:p>
    <w:p w:rsidR="00B46AEF" w:rsidRPr="001F65B3" w:rsidRDefault="00B46AEF" w:rsidP="0078410F">
      <w:pPr>
        <w:widowControl w:val="0"/>
        <w:autoSpaceDE w:val="0"/>
        <w:autoSpaceDN w:val="0"/>
        <w:adjustRightInd w:val="0"/>
        <w:spacing w:before="24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Иные ограничения, связанные с участием в уставном капитале эмитента, установленные его уставом</w:t>
      </w:r>
    </w:p>
    <w:p w:rsidR="00B46AEF" w:rsidRPr="001F65B3" w:rsidRDefault="00B46AEF" w:rsidP="004E2C84">
      <w:pPr>
        <w:widowControl w:val="0"/>
        <w:autoSpaceDE w:val="0"/>
        <w:autoSpaceDN w:val="0"/>
        <w:adjustRightInd w:val="0"/>
        <w:spacing w:before="20" w:after="40" w:line="240" w:lineRule="auto"/>
        <w:ind w:firstLine="426"/>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Ограничений на участие в уставном капитале эмитента нет</w:t>
      </w:r>
    </w:p>
    <w:p w:rsidR="00B46AEF" w:rsidRPr="001F65B3" w:rsidRDefault="00B46AEF" w:rsidP="0078410F">
      <w:pPr>
        <w:widowControl w:val="0"/>
        <w:autoSpaceDE w:val="0"/>
        <w:autoSpaceDN w:val="0"/>
        <w:adjustRightInd w:val="0"/>
        <w:spacing w:before="24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Иная информация, которая, по мнению эмитента, является существенной для получения заинтересованными лицами общего представления об эмитенте и его финансово-хозяйственной деятельности</w:t>
      </w:r>
    </w:p>
    <w:p w:rsidR="00B46AEF" w:rsidRPr="001F65B3" w:rsidRDefault="00B46AEF" w:rsidP="004E2C84">
      <w:pPr>
        <w:widowControl w:val="0"/>
        <w:autoSpaceDE w:val="0"/>
        <w:autoSpaceDN w:val="0"/>
        <w:adjustRightInd w:val="0"/>
        <w:spacing w:before="20" w:after="40" w:line="240" w:lineRule="auto"/>
        <w:ind w:firstLine="426"/>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отсутствует</w:t>
      </w:r>
    </w:p>
    <w:p w:rsidR="00B46AEF" w:rsidRPr="001F65B3" w:rsidRDefault="00B46AEF" w:rsidP="00AD5E9E">
      <w:pPr>
        <w:widowControl w:val="0"/>
        <w:autoSpaceDE w:val="0"/>
        <w:autoSpaceDN w:val="0"/>
        <w:adjustRightInd w:val="0"/>
        <w:spacing w:before="240" w:after="40" w:line="240" w:lineRule="auto"/>
        <w:jc w:val="both"/>
        <w:outlineLvl w:val="1"/>
        <w:rPr>
          <w:rFonts w:ascii="Times New Roman" w:eastAsiaTheme="minorEastAsia" w:hAnsi="Times New Roman" w:cs="Times New Roman"/>
          <w:b/>
          <w:bCs/>
          <w:sz w:val="24"/>
          <w:szCs w:val="24"/>
          <w:lang w:eastAsia="ru-RU"/>
        </w:rPr>
      </w:pPr>
      <w:bookmarkStart w:id="2" w:name="_Toc163828738"/>
      <w:r w:rsidRPr="001F65B3">
        <w:rPr>
          <w:rFonts w:ascii="Times New Roman" w:eastAsiaTheme="minorEastAsia" w:hAnsi="Times New Roman" w:cs="Times New Roman"/>
          <w:b/>
          <w:bCs/>
          <w:sz w:val="24"/>
          <w:szCs w:val="24"/>
          <w:lang w:eastAsia="ru-RU"/>
        </w:rPr>
        <w:t>1.2. Сведения о положении эмитента в отрасли</w:t>
      </w:r>
      <w:bookmarkEnd w:id="2"/>
    </w:p>
    <w:p w:rsidR="00A12779" w:rsidRPr="001F65B3" w:rsidRDefault="00B46AEF" w:rsidP="000B3621">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ПАО «ТРК» является основным предприятием, оказывающим услуги по передаче электрической энергии в Томской области.</w:t>
      </w:r>
    </w:p>
    <w:p w:rsidR="00AD5E9E" w:rsidRPr="001F65B3" w:rsidRDefault="00B46AEF" w:rsidP="000B3621">
      <w:pPr>
        <w:widowControl w:val="0"/>
        <w:autoSpaceDE w:val="0"/>
        <w:autoSpaceDN w:val="0"/>
        <w:adjustRightInd w:val="0"/>
        <w:spacing w:before="20" w:after="40" w:line="240" w:lineRule="auto"/>
        <w:ind w:left="2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В структуре оказываемых услуг по передаче электроэнергии значительная доля рынка приходится на потребителя – ПАО «</w:t>
      </w:r>
      <w:proofErr w:type="spellStart"/>
      <w:r w:rsidRPr="001F65B3">
        <w:rPr>
          <w:rFonts w:ascii="Times New Roman" w:eastAsiaTheme="minorEastAsia" w:hAnsi="Times New Roman" w:cs="Times New Roman"/>
          <w:b/>
          <w:bCs/>
          <w:i/>
          <w:iCs/>
          <w:sz w:val="24"/>
          <w:szCs w:val="24"/>
          <w:lang w:eastAsia="ru-RU"/>
        </w:rPr>
        <w:t>Томскэнергосбыт</w:t>
      </w:r>
      <w:proofErr w:type="spellEnd"/>
      <w:r w:rsidRPr="001F65B3">
        <w:rPr>
          <w:rFonts w:ascii="Times New Roman" w:eastAsiaTheme="minorEastAsia" w:hAnsi="Times New Roman" w:cs="Times New Roman"/>
          <w:b/>
          <w:bCs/>
          <w:i/>
          <w:iCs/>
          <w:sz w:val="24"/>
          <w:szCs w:val="24"/>
          <w:lang w:eastAsia="ru-RU"/>
        </w:rPr>
        <w:t>», являющегося гарантирующим поставщиком электроэнергии на рынке Томской области.</w:t>
      </w:r>
      <w:r w:rsidRPr="001F65B3">
        <w:rPr>
          <w:rFonts w:ascii="Times New Roman" w:eastAsiaTheme="minorEastAsia" w:hAnsi="Times New Roman" w:cs="Times New Roman"/>
          <w:b/>
          <w:bCs/>
          <w:i/>
          <w:iCs/>
          <w:sz w:val="24"/>
          <w:szCs w:val="24"/>
          <w:lang w:eastAsia="ru-RU"/>
        </w:rPr>
        <w:br/>
        <w:t>На территории Томской области транспорт электроэнергии помимо ПАО «ТРК» в течение 2023 года выполняли следующие компании:</w:t>
      </w:r>
    </w:p>
    <w:p w:rsidR="000B3621" w:rsidRPr="001F65B3" w:rsidRDefault="00B46AEF" w:rsidP="000B3621">
      <w:pPr>
        <w:widowControl w:val="0"/>
        <w:autoSpaceDE w:val="0"/>
        <w:autoSpaceDN w:val="0"/>
        <w:adjustRightInd w:val="0"/>
        <w:spacing w:before="20" w:after="40" w:line="240" w:lineRule="auto"/>
        <w:ind w:left="2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ООО «</w:t>
      </w:r>
      <w:proofErr w:type="spellStart"/>
      <w:r w:rsidRPr="001F65B3">
        <w:rPr>
          <w:rFonts w:ascii="Times New Roman" w:eastAsiaTheme="minorEastAsia" w:hAnsi="Times New Roman" w:cs="Times New Roman"/>
          <w:b/>
          <w:bCs/>
          <w:i/>
          <w:iCs/>
          <w:sz w:val="24"/>
          <w:szCs w:val="24"/>
          <w:lang w:eastAsia="ru-RU"/>
        </w:rPr>
        <w:t>Горсети</w:t>
      </w:r>
      <w:proofErr w:type="spellEnd"/>
      <w:r w:rsidRPr="001F65B3">
        <w:rPr>
          <w:rFonts w:ascii="Times New Roman" w:eastAsiaTheme="minorEastAsia" w:hAnsi="Times New Roman" w:cs="Times New Roman"/>
          <w:b/>
          <w:bCs/>
          <w:i/>
          <w:iCs/>
          <w:sz w:val="24"/>
          <w:szCs w:val="24"/>
          <w:lang w:eastAsia="ru-RU"/>
        </w:rPr>
        <w:t>»;</w:t>
      </w:r>
    </w:p>
    <w:p w:rsidR="000B3621" w:rsidRPr="001F65B3" w:rsidRDefault="00B46AEF" w:rsidP="000B3621">
      <w:pPr>
        <w:widowControl w:val="0"/>
        <w:autoSpaceDE w:val="0"/>
        <w:autoSpaceDN w:val="0"/>
        <w:adjustRightInd w:val="0"/>
        <w:spacing w:before="20" w:after="40" w:line="240" w:lineRule="auto"/>
        <w:ind w:left="2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ОАО «РЖД» филиал ЗСЖД;</w:t>
      </w:r>
    </w:p>
    <w:p w:rsidR="000B3621" w:rsidRPr="001F65B3" w:rsidRDefault="00B46AEF" w:rsidP="000B3621">
      <w:pPr>
        <w:widowControl w:val="0"/>
        <w:autoSpaceDE w:val="0"/>
        <w:autoSpaceDN w:val="0"/>
        <w:adjustRightInd w:val="0"/>
        <w:spacing w:before="20" w:after="40" w:line="240" w:lineRule="auto"/>
        <w:ind w:left="2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ООО «</w:t>
      </w:r>
      <w:proofErr w:type="spellStart"/>
      <w:r w:rsidRPr="001F65B3">
        <w:rPr>
          <w:rFonts w:ascii="Times New Roman" w:eastAsiaTheme="minorEastAsia" w:hAnsi="Times New Roman" w:cs="Times New Roman"/>
          <w:b/>
          <w:bCs/>
          <w:i/>
          <w:iCs/>
          <w:sz w:val="24"/>
          <w:szCs w:val="24"/>
          <w:lang w:eastAsia="ru-RU"/>
        </w:rPr>
        <w:t>Томскнефтехим</w:t>
      </w:r>
      <w:proofErr w:type="spellEnd"/>
      <w:r w:rsidRPr="001F65B3">
        <w:rPr>
          <w:rFonts w:ascii="Times New Roman" w:eastAsiaTheme="minorEastAsia" w:hAnsi="Times New Roman" w:cs="Times New Roman"/>
          <w:b/>
          <w:bCs/>
          <w:i/>
          <w:iCs/>
          <w:sz w:val="24"/>
          <w:szCs w:val="24"/>
          <w:lang w:eastAsia="ru-RU"/>
        </w:rPr>
        <w:t>»;</w:t>
      </w:r>
    </w:p>
    <w:p w:rsidR="000B3621" w:rsidRPr="001F65B3" w:rsidRDefault="00B46AEF" w:rsidP="000B3621">
      <w:pPr>
        <w:widowControl w:val="0"/>
        <w:autoSpaceDE w:val="0"/>
        <w:autoSpaceDN w:val="0"/>
        <w:adjustRightInd w:val="0"/>
        <w:spacing w:before="20" w:after="40" w:line="240" w:lineRule="auto"/>
        <w:ind w:left="2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lastRenderedPageBreak/>
        <w:t>- ООО «</w:t>
      </w:r>
      <w:proofErr w:type="spellStart"/>
      <w:r w:rsidRPr="001F65B3">
        <w:rPr>
          <w:rFonts w:ascii="Times New Roman" w:eastAsiaTheme="minorEastAsia" w:hAnsi="Times New Roman" w:cs="Times New Roman"/>
          <w:b/>
          <w:bCs/>
          <w:i/>
          <w:iCs/>
          <w:sz w:val="24"/>
          <w:szCs w:val="24"/>
          <w:lang w:eastAsia="ru-RU"/>
        </w:rPr>
        <w:t>ИнвестГрадСтрой</w:t>
      </w:r>
      <w:proofErr w:type="spellEnd"/>
      <w:r w:rsidRPr="001F65B3">
        <w:rPr>
          <w:rFonts w:ascii="Times New Roman" w:eastAsiaTheme="minorEastAsia" w:hAnsi="Times New Roman" w:cs="Times New Roman"/>
          <w:b/>
          <w:bCs/>
          <w:i/>
          <w:iCs/>
          <w:sz w:val="24"/>
          <w:szCs w:val="24"/>
          <w:lang w:eastAsia="ru-RU"/>
        </w:rPr>
        <w:t xml:space="preserve">»; </w:t>
      </w:r>
    </w:p>
    <w:p w:rsidR="000B3621" w:rsidRPr="001F65B3" w:rsidRDefault="00B46AEF" w:rsidP="000B3621">
      <w:pPr>
        <w:widowControl w:val="0"/>
        <w:autoSpaceDE w:val="0"/>
        <w:autoSpaceDN w:val="0"/>
        <w:adjustRightInd w:val="0"/>
        <w:spacing w:before="20" w:after="40" w:line="240" w:lineRule="auto"/>
        <w:ind w:left="2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ООО «Электросети» (гор. Северск);</w:t>
      </w:r>
    </w:p>
    <w:p w:rsidR="000B3621" w:rsidRPr="001F65B3" w:rsidRDefault="00B46AEF" w:rsidP="000B3621">
      <w:pPr>
        <w:widowControl w:val="0"/>
        <w:autoSpaceDE w:val="0"/>
        <w:autoSpaceDN w:val="0"/>
        <w:adjustRightInd w:val="0"/>
        <w:spacing w:before="20" w:after="40" w:line="240" w:lineRule="auto"/>
        <w:ind w:left="2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ООО «</w:t>
      </w:r>
      <w:proofErr w:type="spellStart"/>
      <w:r w:rsidRPr="001F65B3">
        <w:rPr>
          <w:rFonts w:ascii="Times New Roman" w:eastAsiaTheme="minorEastAsia" w:hAnsi="Times New Roman" w:cs="Times New Roman"/>
          <w:b/>
          <w:bCs/>
          <w:i/>
          <w:iCs/>
          <w:sz w:val="24"/>
          <w:szCs w:val="24"/>
          <w:lang w:eastAsia="ru-RU"/>
        </w:rPr>
        <w:t>Энергонефть</w:t>
      </w:r>
      <w:proofErr w:type="spellEnd"/>
      <w:r w:rsidRPr="001F65B3">
        <w:rPr>
          <w:rFonts w:ascii="Times New Roman" w:eastAsiaTheme="minorEastAsia" w:hAnsi="Times New Roman" w:cs="Times New Roman"/>
          <w:b/>
          <w:bCs/>
          <w:i/>
          <w:iCs/>
          <w:sz w:val="24"/>
          <w:szCs w:val="24"/>
          <w:lang w:eastAsia="ru-RU"/>
        </w:rPr>
        <w:t>-Томск»;</w:t>
      </w:r>
    </w:p>
    <w:p w:rsidR="000B3621" w:rsidRPr="001F65B3" w:rsidRDefault="00B46AEF" w:rsidP="000B3621">
      <w:pPr>
        <w:widowControl w:val="0"/>
        <w:autoSpaceDE w:val="0"/>
        <w:autoSpaceDN w:val="0"/>
        <w:adjustRightInd w:val="0"/>
        <w:spacing w:before="20" w:after="40" w:line="240" w:lineRule="auto"/>
        <w:ind w:left="2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ОАО «</w:t>
      </w:r>
      <w:proofErr w:type="spellStart"/>
      <w:r w:rsidRPr="001F65B3">
        <w:rPr>
          <w:rFonts w:ascii="Times New Roman" w:eastAsiaTheme="minorEastAsia" w:hAnsi="Times New Roman" w:cs="Times New Roman"/>
          <w:b/>
          <w:bCs/>
          <w:i/>
          <w:iCs/>
          <w:sz w:val="24"/>
          <w:szCs w:val="24"/>
          <w:lang w:eastAsia="ru-RU"/>
        </w:rPr>
        <w:t>Оборонэнерго</w:t>
      </w:r>
      <w:proofErr w:type="spellEnd"/>
      <w:r w:rsidRPr="001F65B3">
        <w:rPr>
          <w:rFonts w:ascii="Times New Roman" w:eastAsiaTheme="minorEastAsia" w:hAnsi="Times New Roman" w:cs="Times New Roman"/>
          <w:b/>
          <w:bCs/>
          <w:i/>
          <w:iCs/>
          <w:sz w:val="24"/>
          <w:szCs w:val="24"/>
          <w:lang w:eastAsia="ru-RU"/>
        </w:rPr>
        <w:t>»;</w:t>
      </w:r>
    </w:p>
    <w:p w:rsidR="000B3621" w:rsidRPr="001F65B3" w:rsidRDefault="00B46AEF" w:rsidP="000B3621">
      <w:pPr>
        <w:widowControl w:val="0"/>
        <w:autoSpaceDE w:val="0"/>
        <w:autoSpaceDN w:val="0"/>
        <w:adjustRightInd w:val="0"/>
        <w:spacing w:before="20" w:after="40" w:line="240" w:lineRule="auto"/>
        <w:ind w:left="2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 АО </w:t>
      </w:r>
      <w:r w:rsidR="000B3621" w:rsidRPr="001F65B3">
        <w:rPr>
          <w:rFonts w:ascii="Times New Roman" w:eastAsiaTheme="minorEastAsia" w:hAnsi="Times New Roman" w:cs="Times New Roman"/>
          <w:b/>
          <w:bCs/>
          <w:i/>
          <w:iCs/>
          <w:sz w:val="24"/>
          <w:szCs w:val="24"/>
          <w:lang w:eastAsia="ru-RU"/>
        </w:rPr>
        <w:t>«</w:t>
      </w:r>
      <w:r w:rsidRPr="001F65B3">
        <w:rPr>
          <w:rFonts w:ascii="Times New Roman" w:eastAsiaTheme="minorEastAsia" w:hAnsi="Times New Roman" w:cs="Times New Roman"/>
          <w:b/>
          <w:bCs/>
          <w:i/>
          <w:iCs/>
          <w:sz w:val="24"/>
          <w:szCs w:val="24"/>
          <w:lang w:eastAsia="ru-RU"/>
        </w:rPr>
        <w:t>Газпром добыча Томск</w:t>
      </w:r>
      <w:r w:rsidR="000B3621" w:rsidRPr="001F65B3">
        <w:rPr>
          <w:rFonts w:ascii="Times New Roman" w:eastAsiaTheme="minorEastAsia" w:hAnsi="Times New Roman" w:cs="Times New Roman"/>
          <w:b/>
          <w:bCs/>
          <w:i/>
          <w:iCs/>
          <w:sz w:val="24"/>
          <w:szCs w:val="24"/>
          <w:lang w:eastAsia="ru-RU"/>
        </w:rPr>
        <w:t>»</w:t>
      </w:r>
      <w:r w:rsidRPr="001F65B3">
        <w:rPr>
          <w:rFonts w:ascii="Times New Roman" w:eastAsiaTheme="minorEastAsia" w:hAnsi="Times New Roman" w:cs="Times New Roman"/>
          <w:b/>
          <w:bCs/>
          <w:i/>
          <w:iCs/>
          <w:sz w:val="24"/>
          <w:szCs w:val="24"/>
          <w:lang w:eastAsia="ru-RU"/>
        </w:rPr>
        <w:t>;</w:t>
      </w:r>
    </w:p>
    <w:p w:rsidR="000B3621" w:rsidRPr="001F65B3" w:rsidRDefault="00B46AEF" w:rsidP="000B3621">
      <w:pPr>
        <w:widowControl w:val="0"/>
        <w:autoSpaceDE w:val="0"/>
        <w:autoSpaceDN w:val="0"/>
        <w:adjustRightInd w:val="0"/>
        <w:spacing w:before="20" w:after="40" w:line="240" w:lineRule="auto"/>
        <w:ind w:left="2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ООО «Томские электрические сети».</w:t>
      </w:r>
    </w:p>
    <w:p w:rsidR="00A12779" w:rsidRPr="001F65B3" w:rsidRDefault="00B46AEF" w:rsidP="000B3621">
      <w:pPr>
        <w:widowControl w:val="0"/>
        <w:autoSpaceDE w:val="0"/>
        <w:autoSpaceDN w:val="0"/>
        <w:adjustRightInd w:val="0"/>
        <w:spacing w:before="20" w:after="40" w:line="240" w:lineRule="auto"/>
        <w:ind w:left="200" w:firstLine="508"/>
        <w:jc w:val="both"/>
        <w:rPr>
          <w:rFonts w:ascii="Times New Roman" w:eastAsiaTheme="minorEastAsia" w:hAnsi="Times New Roman" w:cs="Times New Roman"/>
          <w:b/>
          <w:bCs/>
          <w:lang w:eastAsia="ru-RU"/>
        </w:rPr>
      </w:pPr>
      <w:r w:rsidRPr="001F65B3">
        <w:rPr>
          <w:rFonts w:ascii="Times New Roman" w:eastAsiaTheme="minorEastAsia" w:hAnsi="Times New Roman" w:cs="Times New Roman"/>
          <w:b/>
          <w:bCs/>
          <w:i/>
          <w:iCs/>
          <w:sz w:val="24"/>
          <w:szCs w:val="24"/>
          <w:lang w:eastAsia="ru-RU"/>
        </w:rPr>
        <w:t xml:space="preserve">Степень влияния указанных компаний на результат деятельности ПАО «ТРК» на данный момент оценивается, как незначительная, поскольку весь объем электроэнергии передаваемый этими компаниями поступает к ним из сетей </w:t>
      </w:r>
      <w:r w:rsidR="000B3621" w:rsidRPr="001F65B3">
        <w:rPr>
          <w:rFonts w:ascii="Times New Roman" w:eastAsiaTheme="minorEastAsia" w:hAnsi="Times New Roman" w:cs="Times New Roman"/>
          <w:b/>
          <w:bCs/>
          <w:i/>
          <w:iCs/>
          <w:sz w:val="24"/>
          <w:szCs w:val="24"/>
          <w:lang w:eastAsia="ru-RU"/>
        </w:rPr>
        <w:br/>
      </w:r>
      <w:r w:rsidRPr="001F65B3">
        <w:rPr>
          <w:rFonts w:ascii="Times New Roman" w:eastAsiaTheme="minorEastAsia" w:hAnsi="Times New Roman" w:cs="Times New Roman"/>
          <w:b/>
          <w:bCs/>
          <w:i/>
          <w:iCs/>
          <w:sz w:val="24"/>
          <w:szCs w:val="24"/>
          <w:lang w:eastAsia="ru-RU"/>
        </w:rPr>
        <w:t>ПАО «ТРК», т.е. от границы балансовой принадлежности между ПАО «ТРК» и указанными компаниями и транспортируется непосредственно до потребителя.</w:t>
      </w:r>
      <w:r w:rsidRPr="001F65B3">
        <w:rPr>
          <w:rFonts w:ascii="Times New Roman" w:eastAsiaTheme="minorEastAsia" w:hAnsi="Times New Roman" w:cs="Times New Roman"/>
          <w:b/>
          <w:bCs/>
          <w:i/>
          <w:iCs/>
          <w:sz w:val="24"/>
          <w:szCs w:val="24"/>
          <w:lang w:eastAsia="ru-RU"/>
        </w:rPr>
        <w:br/>
      </w:r>
    </w:p>
    <w:p w:rsidR="00B46AEF" w:rsidRPr="001F65B3" w:rsidRDefault="00B46AEF" w:rsidP="00C229A9">
      <w:pPr>
        <w:widowControl w:val="0"/>
        <w:autoSpaceDE w:val="0"/>
        <w:autoSpaceDN w:val="0"/>
        <w:adjustRightInd w:val="0"/>
        <w:spacing w:before="240" w:after="40" w:line="240" w:lineRule="auto"/>
        <w:jc w:val="both"/>
        <w:outlineLvl w:val="1"/>
        <w:rPr>
          <w:rFonts w:ascii="Times New Roman" w:eastAsiaTheme="minorEastAsia" w:hAnsi="Times New Roman" w:cs="Times New Roman"/>
          <w:b/>
          <w:bCs/>
          <w:sz w:val="24"/>
          <w:szCs w:val="24"/>
          <w:lang w:eastAsia="ru-RU"/>
        </w:rPr>
      </w:pPr>
      <w:bookmarkStart w:id="3" w:name="_Toc163828739"/>
      <w:r w:rsidRPr="001F65B3">
        <w:rPr>
          <w:rFonts w:ascii="Times New Roman" w:eastAsiaTheme="minorEastAsia" w:hAnsi="Times New Roman" w:cs="Times New Roman"/>
          <w:b/>
          <w:bCs/>
          <w:sz w:val="24"/>
          <w:szCs w:val="24"/>
          <w:lang w:eastAsia="ru-RU"/>
        </w:rPr>
        <w:t>1.3. Основные операционные показатели, характеризующие деятельность эмитента</w:t>
      </w:r>
      <w:bookmarkEnd w:id="3"/>
    </w:p>
    <w:p w:rsidR="00B46AEF" w:rsidRPr="001F65B3" w:rsidRDefault="00B46AEF" w:rsidP="00B46AEF">
      <w:pPr>
        <w:widowControl w:val="0"/>
        <w:autoSpaceDE w:val="0"/>
        <w:autoSpaceDN w:val="0"/>
        <w:adjustRightInd w:val="0"/>
        <w:spacing w:before="240" w:after="40" w:line="240" w:lineRule="auto"/>
        <w:ind w:left="200"/>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Операционные показатели</w:t>
      </w:r>
    </w:p>
    <w:tbl>
      <w:tblPr>
        <w:tblW w:w="9252" w:type="dxa"/>
        <w:tblLayout w:type="fixed"/>
        <w:tblCellMar>
          <w:left w:w="72" w:type="dxa"/>
          <w:right w:w="72" w:type="dxa"/>
        </w:tblCellMar>
        <w:tblLook w:val="0000" w:firstRow="0" w:lastRow="0" w:firstColumn="0" w:lastColumn="0" w:noHBand="0" w:noVBand="0"/>
      </w:tblPr>
      <w:tblGrid>
        <w:gridCol w:w="3732"/>
        <w:gridCol w:w="1820"/>
        <w:gridCol w:w="1820"/>
        <w:gridCol w:w="1880"/>
      </w:tblGrid>
      <w:tr w:rsidR="00B46AEF" w:rsidRPr="009B4F1C" w:rsidTr="00C229A9">
        <w:tc>
          <w:tcPr>
            <w:tcW w:w="3732" w:type="dxa"/>
            <w:tcBorders>
              <w:top w:val="double" w:sz="6" w:space="0" w:color="auto"/>
              <w:left w:val="double" w:sz="6" w:space="0" w:color="auto"/>
              <w:bottom w:val="single" w:sz="6" w:space="0" w:color="auto"/>
              <w:right w:val="single" w:sz="6" w:space="0" w:color="auto"/>
            </w:tcBorders>
          </w:tcPr>
          <w:p w:rsidR="00B46AEF" w:rsidRPr="009B4F1C"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9B4F1C">
              <w:rPr>
                <w:rFonts w:ascii="Times New Roman" w:eastAsiaTheme="minorEastAsia" w:hAnsi="Times New Roman" w:cs="Times New Roman"/>
                <w:lang w:eastAsia="ru-RU"/>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B46AEF" w:rsidRPr="009B4F1C"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9B4F1C">
              <w:rPr>
                <w:rFonts w:ascii="Times New Roman" w:eastAsiaTheme="minorEastAsia" w:hAnsi="Times New Roman" w:cs="Times New Roman"/>
                <w:lang w:eastAsia="ru-RU"/>
              </w:rPr>
              <w:t>Единица измерения</w:t>
            </w:r>
          </w:p>
        </w:tc>
        <w:tc>
          <w:tcPr>
            <w:tcW w:w="1820" w:type="dxa"/>
            <w:tcBorders>
              <w:top w:val="double" w:sz="6" w:space="0" w:color="auto"/>
              <w:left w:val="single" w:sz="6" w:space="0" w:color="auto"/>
              <w:bottom w:val="single" w:sz="6" w:space="0" w:color="auto"/>
              <w:right w:val="single" w:sz="6" w:space="0" w:color="auto"/>
            </w:tcBorders>
          </w:tcPr>
          <w:p w:rsidR="00B46AEF" w:rsidRPr="009B4F1C"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9B4F1C">
              <w:rPr>
                <w:rFonts w:ascii="Times New Roman" w:eastAsiaTheme="minorEastAsia" w:hAnsi="Times New Roman" w:cs="Times New Roman"/>
                <w:lang w:eastAsia="ru-RU"/>
              </w:rPr>
              <w:t>2022, 12 мес.</w:t>
            </w:r>
          </w:p>
        </w:tc>
        <w:tc>
          <w:tcPr>
            <w:tcW w:w="1880" w:type="dxa"/>
            <w:tcBorders>
              <w:top w:val="double" w:sz="6" w:space="0" w:color="auto"/>
              <w:left w:val="single" w:sz="6" w:space="0" w:color="auto"/>
              <w:bottom w:val="single" w:sz="6" w:space="0" w:color="auto"/>
              <w:right w:val="double" w:sz="6" w:space="0" w:color="auto"/>
            </w:tcBorders>
          </w:tcPr>
          <w:p w:rsidR="00B46AEF" w:rsidRPr="009B4F1C"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9B4F1C">
              <w:rPr>
                <w:rFonts w:ascii="Times New Roman" w:eastAsiaTheme="minorEastAsia" w:hAnsi="Times New Roman" w:cs="Times New Roman"/>
                <w:lang w:eastAsia="ru-RU"/>
              </w:rPr>
              <w:t>2023, 12 мес.</w:t>
            </w:r>
          </w:p>
        </w:tc>
      </w:tr>
      <w:tr w:rsidR="00C03945" w:rsidRPr="009B4F1C" w:rsidTr="00C03945">
        <w:tc>
          <w:tcPr>
            <w:tcW w:w="3732" w:type="dxa"/>
            <w:tcBorders>
              <w:top w:val="single" w:sz="6" w:space="0" w:color="auto"/>
              <w:left w:val="double" w:sz="6" w:space="0" w:color="auto"/>
              <w:bottom w:val="single" w:sz="6" w:space="0" w:color="auto"/>
              <w:right w:val="single" w:sz="6" w:space="0" w:color="auto"/>
            </w:tcBorders>
          </w:tcPr>
          <w:p w:rsidR="00C03945" w:rsidRPr="009B4F1C" w:rsidRDefault="00C03945" w:rsidP="00C03945">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9B4F1C">
              <w:rPr>
                <w:rFonts w:ascii="Times New Roman" w:eastAsiaTheme="minorEastAsia" w:hAnsi="Times New Roman" w:cs="Times New Roman"/>
                <w:lang w:eastAsia="ru-RU"/>
              </w:rPr>
              <w:t>Отпуск электроэнергии в сеть</w:t>
            </w:r>
          </w:p>
        </w:tc>
        <w:tc>
          <w:tcPr>
            <w:tcW w:w="1820" w:type="dxa"/>
            <w:tcBorders>
              <w:top w:val="single" w:sz="6" w:space="0" w:color="auto"/>
              <w:left w:val="single" w:sz="6" w:space="0" w:color="auto"/>
              <w:bottom w:val="single" w:sz="6" w:space="0" w:color="auto"/>
              <w:right w:val="single" w:sz="6" w:space="0" w:color="auto"/>
            </w:tcBorders>
          </w:tcPr>
          <w:p w:rsidR="00C03945" w:rsidRPr="009B4F1C" w:rsidRDefault="00C03945" w:rsidP="00C03945">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9B4F1C">
              <w:rPr>
                <w:rFonts w:ascii="Times New Roman" w:eastAsiaTheme="minorEastAsia" w:hAnsi="Times New Roman" w:cs="Times New Roman"/>
                <w:lang w:eastAsia="ru-RU"/>
              </w:rPr>
              <w:t xml:space="preserve">млн. </w:t>
            </w:r>
            <w:proofErr w:type="spellStart"/>
            <w:r w:rsidRPr="009B4F1C">
              <w:rPr>
                <w:rFonts w:ascii="Times New Roman" w:eastAsiaTheme="minorEastAsia" w:hAnsi="Times New Roman" w:cs="Times New Roman"/>
                <w:lang w:eastAsia="ru-RU"/>
              </w:rPr>
              <w:t>кВт·ч</w:t>
            </w:r>
            <w:proofErr w:type="spellEnd"/>
          </w:p>
        </w:tc>
        <w:tc>
          <w:tcPr>
            <w:tcW w:w="1820" w:type="dxa"/>
            <w:tcBorders>
              <w:top w:val="single" w:sz="6" w:space="0" w:color="auto"/>
              <w:left w:val="single" w:sz="6" w:space="0" w:color="auto"/>
              <w:bottom w:val="single" w:sz="6" w:space="0" w:color="auto"/>
              <w:right w:val="single" w:sz="6" w:space="0" w:color="auto"/>
            </w:tcBorders>
            <w:vAlign w:val="center"/>
          </w:tcPr>
          <w:p w:rsidR="00C03945" w:rsidRPr="009B4F1C" w:rsidRDefault="00C03945"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5</w:t>
            </w:r>
            <w:r w:rsidR="000B3621" w:rsidRPr="009B4F1C">
              <w:rPr>
                <w:rFonts w:ascii="Times New Roman" w:hAnsi="Times New Roman" w:cs="Times New Roman"/>
                <w:sz w:val="24"/>
                <w:szCs w:val="24"/>
              </w:rPr>
              <w:t xml:space="preserve"> </w:t>
            </w:r>
            <w:r w:rsidRPr="009B4F1C">
              <w:rPr>
                <w:rFonts w:ascii="Times New Roman" w:hAnsi="Times New Roman" w:cs="Times New Roman"/>
                <w:sz w:val="24"/>
                <w:szCs w:val="24"/>
              </w:rPr>
              <w:t>223,10</w:t>
            </w:r>
          </w:p>
        </w:tc>
        <w:tc>
          <w:tcPr>
            <w:tcW w:w="1880" w:type="dxa"/>
            <w:tcBorders>
              <w:top w:val="single" w:sz="6" w:space="0" w:color="auto"/>
              <w:left w:val="single" w:sz="6" w:space="0" w:color="auto"/>
              <w:bottom w:val="single" w:sz="6" w:space="0" w:color="auto"/>
              <w:right w:val="double" w:sz="6" w:space="0" w:color="auto"/>
            </w:tcBorders>
            <w:vAlign w:val="center"/>
          </w:tcPr>
          <w:p w:rsidR="00C03945" w:rsidRPr="009B4F1C" w:rsidRDefault="00C03945"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5</w:t>
            </w:r>
            <w:r w:rsidR="000B3621" w:rsidRPr="009B4F1C">
              <w:rPr>
                <w:rFonts w:ascii="Times New Roman" w:hAnsi="Times New Roman" w:cs="Times New Roman"/>
                <w:sz w:val="24"/>
                <w:szCs w:val="24"/>
              </w:rPr>
              <w:t xml:space="preserve"> </w:t>
            </w:r>
            <w:r w:rsidRPr="009B4F1C">
              <w:rPr>
                <w:rFonts w:ascii="Times New Roman" w:hAnsi="Times New Roman" w:cs="Times New Roman"/>
                <w:sz w:val="24"/>
                <w:szCs w:val="24"/>
              </w:rPr>
              <w:t>138,22</w:t>
            </w:r>
          </w:p>
        </w:tc>
      </w:tr>
      <w:tr w:rsidR="00C03945" w:rsidRPr="009B4F1C" w:rsidTr="00C03945">
        <w:tc>
          <w:tcPr>
            <w:tcW w:w="3732" w:type="dxa"/>
            <w:tcBorders>
              <w:top w:val="single" w:sz="6" w:space="0" w:color="auto"/>
              <w:left w:val="double" w:sz="6" w:space="0" w:color="auto"/>
              <w:bottom w:val="single" w:sz="6" w:space="0" w:color="auto"/>
              <w:right w:val="single" w:sz="6" w:space="0" w:color="auto"/>
            </w:tcBorders>
          </w:tcPr>
          <w:p w:rsidR="00C03945" w:rsidRPr="009B4F1C" w:rsidRDefault="00C03945" w:rsidP="00C03945">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9B4F1C">
              <w:rPr>
                <w:rFonts w:ascii="Times New Roman" w:eastAsiaTheme="minorEastAsia" w:hAnsi="Times New Roman" w:cs="Times New Roman"/>
                <w:lang w:eastAsia="ru-RU"/>
              </w:rPr>
              <w:t>Полезный отпуск электроэнергии</w:t>
            </w:r>
          </w:p>
        </w:tc>
        <w:tc>
          <w:tcPr>
            <w:tcW w:w="1820" w:type="dxa"/>
            <w:tcBorders>
              <w:top w:val="single" w:sz="6" w:space="0" w:color="auto"/>
              <w:left w:val="single" w:sz="6" w:space="0" w:color="auto"/>
              <w:bottom w:val="single" w:sz="6" w:space="0" w:color="auto"/>
              <w:right w:val="single" w:sz="6" w:space="0" w:color="auto"/>
            </w:tcBorders>
          </w:tcPr>
          <w:p w:rsidR="00C03945" w:rsidRPr="009B4F1C" w:rsidRDefault="00C03945" w:rsidP="00C03945">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9B4F1C">
              <w:rPr>
                <w:rFonts w:ascii="Times New Roman" w:eastAsiaTheme="minorEastAsia" w:hAnsi="Times New Roman" w:cs="Times New Roman"/>
                <w:lang w:eastAsia="ru-RU"/>
              </w:rPr>
              <w:t xml:space="preserve">млн. </w:t>
            </w:r>
            <w:proofErr w:type="spellStart"/>
            <w:r w:rsidRPr="009B4F1C">
              <w:rPr>
                <w:rFonts w:ascii="Times New Roman" w:eastAsiaTheme="minorEastAsia" w:hAnsi="Times New Roman" w:cs="Times New Roman"/>
                <w:lang w:eastAsia="ru-RU"/>
              </w:rPr>
              <w:t>кВт·ч</w:t>
            </w:r>
            <w:proofErr w:type="spellEnd"/>
          </w:p>
        </w:tc>
        <w:tc>
          <w:tcPr>
            <w:tcW w:w="1820" w:type="dxa"/>
            <w:tcBorders>
              <w:top w:val="single" w:sz="6" w:space="0" w:color="auto"/>
              <w:left w:val="single" w:sz="6" w:space="0" w:color="auto"/>
              <w:bottom w:val="single" w:sz="6" w:space="0" w:color="auto"/>
              <w:right w:val="single" w:sz="6" w:space="0" w:color="auto"/>
            </w:tcBorders>
            <w:vAlign w:val="center"/>
          </w:tcPr>
          <w:p w:rsidR="00C03945" w:rsidRPr="009B4F1C" w:rsidRDefault="00C03945"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4</w:t>
            </w:r>
            <w:r w:rsidR="000B3621" w:rsidRPr="009B4F1C">
              <w:rPr>
                <w:rFonts w:ascii="Times New Roman" w:hAnsi="Times New Roman" w:cs="Times New Roman"/>
                <w:sz w:val="24"/>
                <w:szCs w:val="24"/>
              </w:rPr>
              <w:t xml:space="preserve"> </w:t>
            </w:r>
            <w:r w:rsidRPr="009B4F1C">
              <w:rPr>
                <w:rFonts w:ascii="Times New Roman" w:hAnsi="Times New Roman" w:cs="Times New Roman"/>
                <w:sz w:val="24"/>
                <w:szCs w:val="24"/>
              </w:rPr>
              <w:t>754,89</w:t>
            </w:r>
          </w:p>
        </w:tc>
        <w:tc>
          <w:tcPr>
            <w:tcW w:w="1880" w:type="dxa"/>
            <w:tcBorders>
              <w:top w:val="single" w:sz="6" w:space="0" w:color="auto"/>
              <w:left w:val="single" w:sz="6" w:space="0" w:color="auto"/>
              <w:bottom w:val="single" w:sz="6" w:space="0" w:color="auto"/>
              <w:right w:val="double" w:sz="6" w:space="0" w:color="auto"/>
            </w:tcBorders>
            <w:vAlign w:val="center"/>
          </w:tcPr>
          <w:p w:rsidR="00C03945" w:rsidRPr="009B4F1C" w:rsidRDefault="00C03945"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4</w:t>
            </w:r>
            <w:r w:rsidR="000B3621" w:rsidRPr="009B4F1C">
              <w:rPr>
                <w:rFonts w:ascii="Times New Roman" w:hAnsi="Times New Roman" w:cs="Times New Roman"/>
                <w:sz w:val="24"/>
                <w:szCs w:val="24"/>
              </w:rPr>
              <w:t xml:space="preserve"> </w:t>
            </w:r>
            <w:r w:rsidRPr="009B4F1C">
              <w:rPr>
                <w:rFonts w:ascii="Times New Roman" w:hAnsi="Times New Roman" w:cs="Times New Roman"/>
                <w:sz w:val="24"/>
                <w:szCs w:val="24"/>
              </w:rPr>
              <w:t>679,32</w:t>
            </w:r>
          </w:p>
        </w:tc>
      </w:tr>
      <w:tr w:rsidR="00C03945" w:rsidRPr="009B4F1C" w:rsidTr="00C03945">
        <w:tc>
          <w:tcPr>
            <w:tcW w:w="3732" w:type="dxa"/>
            <w:tcBorders>
              <w:top w:val="single" w:sz="6" w:space="0" w:color="auto"/>
              <w:left w:val="double" w:sz="6" w:space="0" w:color="auto"/>
              <w:bottom w:val="single" w:sz="6" w:space="0" w:color="auto"/>
              <w:right w:val="single" w:sz="6" w:space="0" w:color="auto"/>
            </w:tcBorders>
          </w:tcPr>
          <w:p w:rsidR="00C03945" w:rsidRPr="009B4F1C" w:rsidRDefault="00C03945" w:rsidP="00C03945">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9B4F1C">
              <w:rPr>
                <w:rFonts w:ascii="Times New Roman" w:eastAsiaTheme="minorEastAsia" w:hAnsi="Times New Roman" w:cs="Times New Roman"/>
                <w:lang w:eastAsia="ru-RU"/>
              </w:rPr>
              <w:t>Потери электроэнергии</w:t>
            </w:r>
          </w:p>
        </w:tc>
        <w:tc>
          <w:tcPr>
            <w:tcW w:w="1820" w:type="dxa"/>
            <w:tcBorders>
              <w:top w:val="single" w:sz="6" w:space="0" w:color="auto"/>
              <w:left w:val="single" w:sz="6" w:space="0" w:color="auto"/>
              <w:bottom w:val="single" w:sz="6" w:space="0" w:color="auto"/>
              <w:right w:val="single" w:sz="6" w:space="0" w:color="auto"/>
            </w:tcBorders>
          </w:tcPr>
          <w:p w:rsidR="00C03945" w:rsidRPr="009B4F1C" w:rsidRDefault="00C03945" w:rsidP="00C03945">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9B4F1C">
              <w:rPr>
                <w:rFonts w:ascii="Times New Roman" w:eastAsiaTheme="minorEastAsia" w:hAnsi="Times New Roman" w:cs="Times New Roman"/>
                <w:lang w:eastAsia="ru-RU"/>
              </w:rPr>
              <w:t xml:space="preserve">млн. </w:t>
            </w:r>
            <w:proofErr w:type="spellStart"/>
            <w:r w:rsidRPr="009B4F1C">
              <w:rPr>
                <w:rFonts w:ascii="Times New Roman" w:eastAsiaTheme="minorEastAsia" w:hAnsi="Times New Roman" w:cs="Times New Roman"/>
                <w:lang w:eastAsia="ru-RU"/>
              </w:rPr>
              <w:t>кВт·ч</w:t>
            </w:r>
            <w:proofErr w:type="spellEnd"/>
          </w:p>
        </w:tc>
        <w:tc>
          <w:tcPr>
            <w:tcW w:w="1820" w:type="dxa"/>
            <w:tcBorders>
              <w:top w:val="single" w:sz="6" w:space="0" w:color="auto"/>
              <w:left w:val="single" w:sz="6" w:space="0" w:color="auto"/>
              <w:bottom w:val="single" w:sz="6" w:space="0" w:color="auto"/>
              <w:right w:val="single" w:sz="6" w:space="0" w:color="auto"/>
            </w:tcBorders>
            <w:vAlign w:val="center"/>
          </w:tcPr>
          <w:p w:rsidR="00C03945" w:rsidRPr="009B4F1C" w:rsidRDefault="00C03945"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468,21</w:t>
            </w:r>
          </w:p>
        </w:tc>
        <w:tc>
          <w:tcPr>
            <w:tcW w:w="1880" w:type="dxa"/>
            <w:tcBorders>
              <w:top w:val="single" w:sz="6" w:space="0" w:color="auto"/>
              <w:left w:val="single" w:sz="6" w:space="0" w:color="auto"/>
              <w:bottom w:val="single" w:sz="6" w:space="0" w:color="auto"/>
              <w:right w:val="double" w:sz="6" w:space="0" w:color="auto"/>
            </w:tcBorders>
            <w:vAlign w:val="center"/>
          </w:tcPr>
          <w:p w:rsidR="00C03945" w:rsidRPr="009B4F1C" w:rsidRDefault="00C03945" w:rsidP="00C03945">
            <w:pPr>
              <w:tabs>
                <w:tab w:val="left" w:pos="390"/>
                <w:tab w:val="center" w:pos="868"/>
              </w:tabs>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458,90</w:t>
            </w:r>
          </w:p>
        </w:tc>
      </w:tr>
      <w:tr w:rsidR="00C03945" w:rsidRPr="009B4F1C" w:rsidTr="00C03945">
        <w:tc>
          <w:tcPr>
            <w:tcW w:w="3732" w:type="dxa"/>
            <w:tcBorders>
              <w:top w:val="single" w:sz="6" w:space="0" w:color="auto"/>
              <w:left w:val="double" w:sz="6" w:space="0" w:color="auto"/>
              <w:bottom w:val="single" w:sz="6" w:space="0" w:color="auto"/>
              <w:right w:val="single" w:sz="6" w:space="0" w:color="auto"/>
            </w:tcBorders>
          </w:tcPr>
          <w:p w:rsidR="00C03945" w:rsidRPr="009B4F1C" w:rsidRDefault="00C03945" w:rsidP="00C03945">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9B4F1C">
              <w:rPr>
                <w:rFonts w:ascii="Times New Roman" w:eastAsiaTheme="minorEastAsia" w:hAnsi="Times New Roman" w:cs="Times New Roman"/>
                <w:lang w:eastAsia="ru-RU"/>
              </w:rPr>
              <w:t>Потери электроэнергии</w:t>
            </w:r>
          </w:p>
        </w:tc>
        <w:tc>
          <w:tcPr>
            <w:tcW w:w="1820" w:type="dxa"/>
            <w:tcBorders>
              <w:top w:val="single" w:sz="6" w:space="0" w:color="auto"/>
              <w:left w:val="single" w:sz="6" w:space="0" w:color="auto"/>
              <w:bottom w:val="single" w:sz="6" w:space="0" w:color="auto"/>
              <w:right w:val="single" w:sz="6" w:space="0" w:color="auto"/>
            </w:tcBorders>
          </w:tcPr>
          <w:p w:rsidR="00C03945" w:rsidRPr="009B4F1C" w:rsidRDefault="00C03945" w:rsidP="00C03945">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9B4F1C">
              <w:rPr>
                <w:rFonts w:ascii="Times New Roman" w:eastAsiaTheme="minorEastAsia" w:hAnsi="Times New Roman" w:cs="Times New Roman"/>
                <w:lang w:eastAsia="ru-RU"/>
              </w:rPr>
              <w:t>%</w:t>
            </w:r>
          </w:p>
        </w:tc>
        <w:tc>
          <w:tcPr>
            <w:tcW w:w="1820" w:type="dxa"/>
            <w:tcBorders>
              <w:top w:val="single" w:sz="6" w:space="0" w:color="auto"/>
              <w:left w:val="single" w:sz="6" w:space="0" w:color="auto"/>
              <w:bottom w:val="single" w:sz="6" w:space="0" w:color="auto"/>
              <w:right w:val="single" w:sz="6" w:space="0" w:color="auto"/>
            </w:tcBorders>
            <w:vAlign w:val="center"/>
          </w:tcPr>
          <w:p w:rsidR="00C03945" w:rsidRPr="009B4F1C" w:rsidRDefault="00C03945"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8,96</w:t>
            </w:r>
          </w:p>
        </w:tc>
        <w:tc>
          <w:tcPr>
            <w:tcW w:w="1880" w:type="dxa"/>
            <w:tcBorders>
              <w:top w:val="single" w:sz="6" w:space="0" w:color="auto"/>
              <w:left w:val="single" w:sz="6" w:space="0" w:color="auto"/>
              <w:bottom w:val="single" w:sz="6" w:space="0" w:color="auto"/>
              <w:right w:val="double" w:sz="6" w:space="0" w:color="auto"/>
            </w:tcBorders>
            <w:vAlign w:val="center"/>
          </w:tcPr>
          <w:p w:rsidR="00C03945" w:rsidRPr="009B4F1C" w:rsidRDefault="00C03945"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8,93</w:t>
            </w:r>
          </w:p>
        </w:tc>
      </w:tr>
      <w:tr w:rsidR="00C229A9" w:rsidRPr="009B4F1C" w:rsidTr="00C03945">
        <w:tc>
          <w:tcPr>
            <w:tcW w:w="3732" w:type="dxa"/>
            <w:vMerge w:val="restart"/>
            <w:tcBorders>
              <w:top w:val="single" w:sz="6" w:space="0" w:color="auto"/>
              <w:left w:val="double" w:sz="6" w:space="0" w:color="auto"/>
              <w:right w:val="single" w:sz="6" w:space="0" w:color="auto"/>
            </w:tcBorders>
          </w:tcPr>
          <w:p w:rsidR="00C229A9" w:rsidRPr="009B4F1C" w:rsidRDefault="00C229A9" w:rsidP="00C229A9">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9B4F1C">
              <w:rPr>
                <w:rFonts w:ascii="Times New Roman" w:eastAsiaTheme="minorEastAsia" w:hAnsi="Times New Roman" w:cs="Times New Roman"/>
                <w:lang w:eastAsia="ru-RU"/>
              </w:rPr>
              <w:t>Действующие договоры ТП на начало периода</w:t>
            </w:r>
          </w:p>
        </w:tc>
        <w:tc>
          <w:tcPr>
            <w:tcW w:w="1820" w:type="dxa"/>
            <w:tcBorders>
              <w:top w:val="single" w:sz="6" w:space="0" w:color="auto"/>
              <w:left w:val="single" w:sz="6" w:space="0" w:color="auto"/>
              <w:bottom w:val="single" w:sz="6" w:space="0" w:color="auto"/>
              <w:right w:val="single" w:sz="6" w:space="0" w:color="auto"/>
            </w:tcBorders>
          </w:tcPr>
          <w:p w:rsidR="00C229A9" w:rsidRPr="009B4F1C" w:rsidRDefault="00C229A9" w:rsidP="00C03945">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9B4F1C">
              <w:rPr>
                <w:rFonts w:ascii="Times New Roman" w:eastAsiaTheme="minorEastAsia" w:hAnsi="Times New Roman" w:cs="Times New Roman"/>
                <w:lang w:eastAsia="ru-RU"/>
              </w:rPr>
              <w:t>шт.</w:t>
            </w:r>
          </w:p>
        </w:tc>
        <w:tc>
          <w:tcPr>
            <w:tcW w:w="1820" w:type="dxa"/>
            <w:tcBorders>
              <w:top w:val="single" w:sz="6" w:space="0" w:color="auto"/>
              <w:left w:val="single" w:sz="6" w:space="0" w:color="auto"/>
              <w:bottom w:val="single" w:sz="6" w:space="0" w:color="auto"/>
              <w:right w:val="single" w:sz="6" w:space="0" w:color="auto"/>
            </w:tcBorders>
            <w:vAlign w:val="center"/>
          </w:tcPr>
          <w:p w:rsidR="00C229A9" w:rsidRPr="009B4F1C" w:rsidRDefault="00C229A9"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1 302</w:t>
            </w:r>
          </w:p>
        </w:tc>
        <w:tc>
          <w:tcPr>
            <w:tcW w:w="1880" w:type="dxa"/>
            <w:tcBorders>
              <w:top w:val="single" w:sz="6" w:space="0" w:color="auto"/>
              <w:left w:val="single" w:sz="6" w:space="0" w:color="auto"/>
              <w:bottom w:val="single" w:sz="6" w:space="0" w:color="auto"/>
              <w:right w:val="double" w:sz="6" w:space="0" w:color="auto"/>
            </w:tcBorders>
            <w:vAlign w:val="center"/>
          </w:tcPr>
          <w:p w:rsidR="00C229A9" w:rsidRPr="009B4F1C" w:rsidRDefault="00C229A9"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1 129</w:t>
            </w:r>
          </w:p>
        </w:tc>
      </w:tr>
      <w:tr w:rsidR="00C229A9" w:rsidRPr="009B4F1C" w:rsidTr="00C03945">
        <w:tc>
          <w:tcPr>
            <w:tcW w:w="3732" w:type="dxa"/>
            <w:vMerge/>
            <w:tcBorders>
              <w:left w:val="double" w:sz="6" w:space="0" w:color="auto"/>
              <w:bottom w:val="single" w:sz="6" w:space="0" w:color="auto"/>
              <w:right w:val="single" w:sz="6" w:space="0" w:color="auto"/>
            </w:tcBorders>
          </w:tcPr>
          <w:p w:rsidR="00C229A9" w:rsidRPr="009B4F1C" w:rsidRDefault="00C229A9" w:rsidP="00C229A9">
            <w:pPr>
              <w:widowControl w:val="0"/>
              <w:autoSpaceDE w:val="0"/>
              <w:autoSpaceDN w:val="0"/>
              <w:adjustRightInd w:val="0"/>
              <w:spacing w:before="20" w:after="40" w:line="240" w:lineRule="auto"/>
              <w:rPr>
                <w:rFonts w:ascii="Times New Roman" w:eastAsiaTheme="minorEastAsia" w:hAnsi="Times New Roman" w:cs="Times New Roman"/>
                <w:lang w:eastAsia="ru-RU"/>
              </w:rPr>
            </w:pPr>
          </w:p>
        </w:tc>
        <w:tc>
          <w:tcPr>
            <w:tcW w:w="1820" w:type="dxa"/>
            <w:tcBorders>
              <w:top w:val="single" w:sz="6" w:space="0" w:color="auto"/>
              <w:left w:val="single" w:sz="6" w:space="0" w:color="auto"/>
              <w:bottom w:val="single" w:sz="6" w:space="0" w:color="auto"/>
              <w:right w:val="single" w:sz="6" w:space="0" w:color="auto"/>
            </w:tcBorders>
          </w:tcPr>
          <w:p w:rsidR="00C229A9" w:rsidRPr="009B4F1C" w:rsidRDefault="00C229A9" w:rsidP="00C03945">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9B4F1C">
              <w:rPr>
                <w:rFonts w:ascii="Times New Roman" w:eastAsiaTheme="minorEastAsia" w:hAnsi="Times New Roman" w:cs="Times New Roman"/>
                <w:lang w:eastAsia="ru-RU"/>
              </w:rPr>
              <w:t>кВт</w:t>
            </w:r>
          </w:p>
        </w:tc>
        <w:tc>
          <w:tcPr>
            <w:tcW w:w="1820" w:type="dxa"/>
            <w:tcBorders>
              <w:top w:val="single" w:sz="6" w:space="0" w:color="auto"/>
              <w:left w:val="single" w:sz="6" w:space="0" w:color="auto"/>
              <w:bottom w:val="single" w:sz="6" w:space="0" w:color="auto"/>
              <w:right w:val="single" w:sz="6" w:space="0" w:color="auto"/>
            </w:tcBorders>
            <w:vAlign w:val="center"/>
          </w:tcPr>
          <w:p w:rsidR="00C229A9" w:rsidRPr="009B4F1C" w:rsidRDefault="00C229A9"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106 549,63</w:t>
            </w:r>
          </w:p>
        </w:tc>
        <w:tc>
          <w:tcPr>
            <w:tcW w:w="1880" w:type="dxa"/>
            <w:tcBorders>
              <w:top w:val="single" w:sz="6" w:space="0" w:color="auto"/>
              <w:left w:val="single" w:sz="6" w:space="0" w:color="auto"/>
              <w:bottom w:val="single" w:sz="6" w:space="0" w:color="auto"/>
              <w:right w:val="double" w:sz="6" w:space="0" w:color="auto"/>
            </w:tcBorders>
            <w:vAlign w:val="center"/>
          </w:tcPr>
          <w:p w:rsidR="00C229A9" w:rsidRPr="009B4F1C" w:rsidRDefault="00C229A9"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103 442,21</w:t>
            </w:r>
          </w:p>
        </w:tc>
      </w:tr>
      <w:tr w:rsidR="00C229A9" w:rsidRPr="009B4F1C" w:rsidTr="00C03945">
        <w:tc>
          <w:tcPr>
            <w:tcW w:w="3732" w:type="dxa"/>
            <w:vMerge w:val="restart"/>
            <w:tcBorders>
              <w:top w:val="single" w:sz="6" w:space="0" w:color="auto"/>
              <w:left w:val="double" w:sz="6" w:space="0" w:color="auto"/>
              <w:right w:val="single" w:sz="6" w:space="0" w:color="auto"/>
            </w:tcBorders>
          </w:tcPr>
          <w:p w:rsidR="00C229A9" w:rsidRPr="009B4F1C" w:rsidRDefault="00C229A9" w:rsidP="00C229A9">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9B4F1C">
              <w:rPr>
                <w:rFonts w:ascii="Times New Roman" w:eastAsiaTheme="minorEastAsia" w:hAnsi="Times New Roman" w:cs="Times New Roman"/>
                <w:lang w:eastAsia="ru-RU"/>
              </w:rPr>
              <w:t>Количество поданных заявок на ТП в текущем периоде (всего)</w:t>
            </w:r>
          </w:p>
        </w:tc>
        <w:tc>
          <w:tcPr>
            <w:tcW w:w="1820" w:type="dxa"/>
            <w:tcBorders>
              <w:top w:val="single" w:sz="6" w:space="0" w:color="auto"/>
              <w:left w:val="single" w:sz="6" w:space="0" w:color="auto"/>
              <w:bottom w:val="single" w:sz="6" w:space="0" w:color="auto"/>
              <w:right w:val="single" w:sz="6" w:space="0" w:color="auto"/>
            </w:tcBorders>
          </w:tcPr>
          <w:p w:rsidR="00C229A9" w:rsidRPr="009B4F1C" w:rsidRDefault="00C229A9" w:rsidP="00C03945">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9B4F1C">
              <w:rPr>
                <w:rFonts w:ascii="Times New Roman" w:eastAsiaTheme="minorEastAsia" w:hAnsi="Times New Roman" w:cs="Times New Roman"/>
                <w:lang w:eastAsia="ru-RU"/>
              </w:rPr>
              <w:t>шт.</w:t>
            </w:r>
          </w:p>
        </w:tc>
        <w:tc>
          <w:tcPr>
            <w:tcW w:w="1820" w:type="dxa"/>
            <w:tcBorders>
              <w:top w:val="single" w:sz="6" w:space="0" w:color="auto"/>
              <w:left w:val="single" w:sz="6" w:space="0" w:color="auto"/>
              <w:bottom w:val="single" w:sz="6" w:space="0" w:color="auto"/>
              <w:right w:val="single" w:sz="6" w:space="0" w:color="auto"/>
            </w:tcBorders>
            <w:vAlign w:val="center"/>
          </w:tcPr>
          <w:p w:rsidR="00C229A9" w:rsidRPr="009B4F1C" w:rsidRDefault="00C229A9"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2</w:t>
            </w:r>
            <w:r w:rsidR="000B3621" w:rsidRPr="009B4F1C">
              <w:rPr>
                <w:rFonts w:ascii="Times New Roman" w:hAnsi="Times New Roman" w:cs="Times New Roman"/>
                <w:sz w:val="24"/>
                <w:szCs w:val="24"/>
              </w:rPr>
              <w:t xml:space="preserve"> </w:t>
            </w:r>
            <w:r w:rsidRPr="009B4F1C">
              <w:rPr>
                <w:rFonts w:ascii="Times New Roman" w:hAnsi="Times New Roman" w:cs="Times New Roman"/>
                <w:sz w:val="24"/>
                <w:szCs w:val="24"/>
              </w:rPr>
              <w:t>308</w:t>
            </w:r>
          </w:p>
        </w:tc>
        <w:tc>
          <w:tcPr>
            <w:tcW w:w="1880" w:type="dxa"/>
            <w:tcBorders>
              <w:top w:val="single" w:sz="6" w:space="0" w:color="auto"/>
              <w:left w:val="single" w:sz="6" w:space="0" w:color="auto"/>
              <w:bottom w:val="single" w:sz="6" w:space="0" w:color="auto"/>
              <w:right w:val="double" w:sz="6" w:space="0" w:color="auto"/>
            </w:tcBorders>
            <w:vAlign w:val="center"/>
          </w:tcPr>
          <w:p w:rsidR="00C229A9" w:rsidRPr="009B4F1C" w:rsidRDefault="00C229A9"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2</w:t>
            </w:r>
            <w:r w:rsidR="000B3621" w:rsidRPr="009B4F1C">
              <w:rPr>
                <w:rFonts w:ascii="Times New Roman" w:hAnsi="Times New Roman" w:cs="Times New Roman"/>
                <w:sz w:val="24"/>
                <w:szCs w:val="24"/>
              </w:rPr>
              <w:t xml:space="preserve"> </w:t>
            </w:r>
            <w:r w:rsidRPr="009B4F1C">
              <w:rPr>
                <w:rFonts w:ascii="Times New Roman" w:hAnsi="Times New Roman" w:cs="Times New Roman"/>
                <w:sz w:val="24"/>
                <w:szCs w:val="24"/>
              </w:rPr>
              <w:t>131</w:t>
            </w:r>
          </w:p>
        </w:tc>
      </w:tr>
      <w:tr w:rsidR="00C229A9" w:rsidRPr="009B4F1C" w:rsidTr="00C03945">
        <w:tc>
          <w:tcPr>
            <w:tcW w:w="3732" w:type="dxa"/>
            <w:vMerge/>
            <w:tcBorders>
              <w:left w:val="double" w:sz="6" w:space="0" w:color="auto"/>
              <w:bottom w:val="single" w:sz="6" w:space="0" w:color="auto"/>
              <w:right w:val="single" w:sz="6" w:space="0" w:color="auto"/>
            </w:tcBorders>
          </w:tcPr>
          <w:p w:rsidR="00C229A9" w:rsidRPr="009B4F1C" w:rsidRDefault="00C229A9" w:rsidP="00C229A9">
            <w:pPr>
              <w:widowControl w:val="0"/>
              <w:autoSpaceDE w:val="0"/>
              <w:autoSpaceDN w:val="0"/>
              <w:adjustRightInd w:val="0"/>
              <w:spacing w:before="20" w:after="40" w:line="240" w:lineRule="auto"/>
              <w:rPr>
                <w:rFonts w:ascii="Times New Roman" w:eastAsiaTheme="minorEastAsia" w:hAnsi="Times New Roman" w:cs="Times New Roman"/>
                <w:lang w:eastAsia="ru-RU"/>
              </w:rPr>
            </w:pPr>
          </w:p>
        </w:tc>
        <w:tc>
          <w:tcPr>
            <w:tcW w:w="1820" w:type="dxa"/>
            <w:tcBorders>
              <w:top w:val="single" w:sz="6" w:space="0" w:color="auto"/>
              <w:left w:val="single" w:sz="6" w:space="0" w:color="auto"/>
              <w:bottom w:val="single" w:sz="6" w:space="0" w:color="auto"/>
              <w:right w:val="single" w:sz="6" w:space="0" w:color="auto"/>
            </w:tcBorders>
          </w:tcPr>
          <w:p w:rsidR="00C229A9" w:rsidRPr="009B4F1C" w:rsidRDefault="00C229A9" w:rsidP="00C03945">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9B4F1C">
              <w:rPr>
                <w:rFonts w:ascii="Times New Roman" w:eastAsiaTheme="minorEastAsia" w:hAnsi="Times New Roman" w:cs="Times New Roman"/>
                <w:lang w:eastAsia="ru-RU"/>
              </w:rPr>
              <w:t>кВт</w:t>
            </w:r>
          </w:p>
        </w:tc>
        <w:tc>
          <w:tcPr>
            <w:tcW w:w="1820" w:type="dxa"/>
            <w:tcBorders>
              <w:top w:val="single" w:sz="6" w:space="0" w:color="auto"/>
              <w:left w:val="single" w:sz="6" w:space="0" w:color="auto"/>
              <w:bottom w:val="single" w:sz="6" w:space="0" w:color="auto"/>
              <w:right w:val="single" w:sz="6" w:space="0" w:color="auto"/>
            </w:tcBorders>
            <w:vAlign w:val="center"/>
          </w:tcPr>
          <w:p w:rsidR="00C229A9" w:rsidRPr="009B4F1C" w:rsidRDefault="00C229A9"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86 064,74</w:t>
            </w:r>
          </w:p>
        </w:tc>
        <w:tc>
          <w:tcPr>
            <w:tcW w:w="1880" w:type="dxa"/>
            <w:tcBorders>
              <w:top w:val="single" w:sz="6" w:space="0" w:color="auto"/>
              <w:left w:val="single" w:sz="6" w:space="0" w:color="auto"/>
              <w:bottom w:val="single" w:sz="6" w:space="0" w:color="auto"/>
              <w:right w:val="double" w:sz="6" w:space="0" w:color="auto"/>
            </w:tcBorders>
            <w:vAlign w:val="center"/>
          </w:tcPr>
          <w:p w:rsidR="00C229A9" w:rsidRPr="009B4F1C" w:rsidRDefault="00C229A9"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69 430,75</w:t>
            </w:r>
          </w:p>
        </w:tc>
      </w:tr>
      <w:tr w:rsidR="00C229A9" w:rsidRPr="009B4F1C" w:rsidTr="00C03945">
        <w:tc>
          <w:tcPr>
            <w:tcW w:w="3732" w:type="dxa"/>
            <w:vMerge w:val="restart"/>
            <w:tcBorders>
              <w:top w:val="single" w:sz="6" w:space="0" w:color="auto"/>
              <w:left w:val="double" w:sz="6" w:space="0" w:color="auto"/>
              <w:right w:val="single" w:sz="6" w:space="0" w:color="auto"/>
            </w:tcBorders>
          </w:tcPr>
          <w:p w:rsidR="00C229A9" w:rsidRPr="009B4F1C" w:rsidRDefault="00C229A9" w:rsidP="00C229A9">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9B4F1C">
              <w:rPr>
                <w:rFonts w:ascii="Times New Roman" w:eastAsiaTheme="minorEastAsia" w:hAnsi="Times New Roman" w:cs="Times New Roman"/>
                <w:lang w:eastAsia="ru-RU"/>
              </w:rPr>
              <w:t>Заключено договоров ТП в текущем периоде</w:t>
            </w:r>
          </w:p>
        </w:tc>
        <w:tc>
          <w:tcPr>
            <w:tcW w:w="1820" w:type="dxa"/>
            <w:tcBorders>
              <w:top w:val="single" w:sz="6" w:space="0" w:color="auto"/>
              <w:left w:val="single" w:sz="6" w:space="0" w:color="auto"/>
              <w:bottom w:val="single" w:sz="6" w:space="0" w:color="auto"/>
              <w:right w:val="single" w:sz="6" w:space="0" w:color="auto"/>
            </w:tcBorders>
          </w:tcPr>
          <w:p w:rsidR="00C229A9" w:rsidRPr="009B4F1C" w:rsidRDefault="00C229A9" w:rsidP="00C03945">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9B4F1C">
              <w:rPr>
                <w:rFonts w:ascii="Times New Roman" w:eastAsiaTheme="minorEastAsia" w:hAnsi="Times New Roman" w:cs="Times New Roman"/>
                <w:lang w:eastAsia="ru-RU"/>
              </w:rPr>
              <w:t>шт.</w:t>
            </w:r>
          </w:p>
        </w:tc>
        <w:tc>
          <w:tcPr>
            <w:tcW w:w="1820" w:type="dxa"/>
            <w:tcBorders>
              <w:top w:val="single" w:sz="6" w:space="0" w:color="auto"/>
              <w:left w:val="single" w:sz="6" w:space="0" w:color="auto"/>
              <w:bottom w:val="single" w:sz="6" w:space="0" w:color="auto"/>
              <w:right w:val="single" w:sz="6" w:space="0" w:color="auto"/>
            </w:tcBorders>
            <w:vAlign w:val="center"/>
          </w:tcPr>
          <w:p w:rsidR="00C229A9" w:rsidRPr="009B4F1C" w:rsidRDefault="00C229A9"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1 890</w:t>
            </w:r>
          </w:p>
        </w:tc>
        <w:tc>
          <w:tcPr>
            <w:tcW w:w="1880" w:type="dxa"/>
            <w:tcBorders>
              <w:top w:val="single" w:sz="6" w:space="0" w:color="auto"/>
              <w:left w:val="single" w:sz="6" w:space="0" w:color="auto"/>
              <w:bottom w:val="single" w:sz="6" w:space="0" w:color="auto"/>
              <w:right w:val="double" w:sz="6" w:space="0" w:color="auto"/>
            </w:tcBorders>
            <w:vAlign w:val="center"/>
          </w:tcPr>
          <w:p w:rsidR="00C229A9" w:rsidRPr="009B4F1C" w:rsidRDefault="00C229A9"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1</w:t>
            </w:r>
            <w:r w:rsidR="000B3621" w:rsidRPr="009B4F1C">
              <w:rPr>
                <w:rFonts w:ascii="Times New Roman" w:hAnsi="Times New Roman" w:cs="Times New Roman"/>
                <w:sz w:val="24"/>
                <w:szCs w:val="24"/>
              </w:rPr>
              <w:t xml:space="preserve"> </w:t>
            </w:r>
            <w:r w:rsidRPr="009B4F1C">
              <w:rPr>
                <w:rFonts w:ascii="Times New Roman" w:hAnsi="Times New Roman" w:cs="Times New Roman"/>
                <w:sz w:val="24"/>
                <w:szCs w:val="24"/>
              </w:rPr>
              <w:t>617</w:t>
            </w:r>
          </w:p>
        </w:tc>
      </w:tr>
      <w:tr w:rsidR="00C229A9" w:rsidRPr="009B4F1C" w:rsidTr="00C03945">
        <w:tc>
          <w:tcPr>
            <w:tcW w:w="3732" w:type="dxa"/>
            <w:vMerge/>
            <w:tcBorders>
              <w:left w:val="double" w:sz="6" w:space="0" w:color="auto"/>
              <w:bottom w:val="single" w:sz="6" w:space="0" w:color="auto"/>
              <w:right w:val="single" w:sz="6" w:space="0" w:color="auto"/>
            </w:tcBorders>
          </w:tcPr>
          <w:p w:rsidR="00C229A9" w:rsidRPr="009B4F1C" w:rsidRDefault="00C229A9" w:rsidP="00C229A9">
            <w:pPr>
              <w:widowControl w:val="0"/>
              <w:autoSpaceDE w:val="0"/>
              <w:autoSpaceDN w:val="0"/>
              <w:adjustRightInd w:val="0"/>
              <w:spacing w:before="20" w:after="40" w:line="240" w:lineRule="auto"/>
              <w:rPr>
                <w:rFonts w:ascii="Times New Roman" w:eastAsiaTheme="minorEastAsia" w:hAnsi="Times New Roman" w:cs="Times New Roman"/>
                <w:lang w:eastAsia="ru-RU"/>
              </w:rPr>
            </w:pPr>
          </w:p>
        </w:tc>
        <w:tc>
          <w:tcPr>
            <w:tcW w:w="1820" w:type="dxa"/>
            <w:tcBorders>
              <w:top w:val="single" w:sz="6" w:space="0" w:color="auto"/>
              <w:left w:val="single" w:sz="6" w:space="0" w:color="auto"/>
              <w:bottom w:val="single" w:sz="6" w:space="0" w:color="auto"/>
              <w:right w:val="single" w:sz="6" w:space="0" w:color="auto"/>
            </w:tcBorders>
          </w:tcPr>
          <w:p w:rsidR="00C229A9" w:rsidRPr="009B4F1C" w:rsidRDefault="00C229A9" w:rsidP="00C03945">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9B4F1C">
              <w:rPr>
                <w:rFonts w:ascii="Times New Roman" w:eastAsiaTheme="minorEastAsia" w:hAnsi="Times New Roman" w:cs="Times New Roman"/>
                <w:lang w:eastAsia="ru-RU"/>
              </w:rPr>
              <w:t>кВт</w:t>
            </w:r>
          </w:p>
        </w:tc>
        <w:tc>
          <w:tcPr>
            <w:tcW w:w="1820" w:type="dxa"/>
            <w:tcBorders>
              <w:top w:val="single" w:sz="6" w:space="0" w:color="auto"/>
              <w:left w:val="single" w:sz="6" w:space="0" w:color="auto"/>
              <w:bottom w:val="single" w:sz="6" w:space="0" w:color="auto"/>
              <w:right w:val="single" w:sz="6" w:space="0" w:color="auto"/>
            </w:tcBorders>
            <w:vAlign w:val="center"/>
          </w:tcPr>
          <w:p w:rsidR="00C229A9" w:rsidRPr="009B4F1C" w:rsidRDefault="00C229A9"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51 453,13</w:t>
            </w:r>
          </w:p>
        </w:tc>
        <w:tc>
          <w:tcPr>
            <w:tcW w:w="1880" w:type="dxa"/>
            <w:tcBorders>
              <w:top w:val="single" w:sz="6" w:space="0" w:color="auto"/>
              <w:left w:val="single" w:sz="6" w:space="0" w:color="auto"/>
              <w:bottom w:val="single" w:sz="6" w:space="0" w:color="auto"/>
              <w:right w:val="double" w:sz="6" w:space="0" w:color="auto"/>
            </w:tcBorders>
            <w:vAlign w:val="center"/>
          </w:tcPr>
          <w:p w:rsidR="00C229A9" w:rsidRPr="009B4F1C" w:rsidRDefault="00C229A9"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53 564,63</w:t>
            </w:r>
          </w:p>
        </w:tc>
      </w:tr>
      <w:tr w:rsidR="00C229A9" w:rsidRPr="009B4F1C" w:rsidTr="00C03945">
        <w:tc>
          <w:tcPr>
            <w:tcW w:w="3732" w:type="dxa"/>
            <w:vMerge w:val="restart"/>
            <w:tcBorders>
              <w:top w:val="single" w:sz="6" w:space="0" w:color="auto"/>
              <w:left w:val="double" w:sz="6" w:space="0" w:color="auto"/>
              <w:right w:val="single" w:sz="6" w:space="0" w:color="auto"/>
            </w:tcBorders>
          </w:tcPr>
          <w:p w:rsidR="00C229A9" w:rsidRPr="009B4F1C" w:rsidRDefault="00C229A9" w:rsidP="00C229A9">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9B4F1C">
              <w:rPr>
                <w:rFonts w:ascii="Times New Roman" w:eastAsiaTheme="minorEastAsia" w:hAnsi="Times New Roman" w:cs="Times New Roman"/>
                <w:lang w:eastAsia="ru-RU"/>
              </w:rPr>
              <w:t>Расторгнутые договоры ТП в текущем периоде</w:t>
            </w:r>
          </w:p>
        </w:tc>
        <w:tc>
          <w:tcPr>
            <w:tcW w:w="1820" w:type="dxa"/>
            <w:tcBorders>
              <w:top w:val="single" w:sz="6" w:space="0" w:color="auto"/>
              <w:left w:val="single" w:sz="6" w:space="0" w:color="auto"/>
              <w:bottom w:val="single" w:sz="6" w:space="0" w:color="auto"/>
              <w:right w:val="single" w:sz="6" w:space="0" w:color="auto"/>
            </w:tcBorders>
          </w:tcPr>
          <w:p w:rsidR="00C229A9" w:rsidRPr="009B4F1C" w:rsidRDefault="00C229A9" w:rsidP="00C03945">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9B4F1C">
              <w:rPr>
                <w:rFonts w:ascii="Times New Roman" w:eastAsiaTheme="minorEastAsia" w:hAnsi="Times New Roman" w:cs="Times New Roman"/>
                <w:lang w:eastAsia="ru-RU"/>
              </w:rPr>
              <w:t>шт.</w:t>
            </w:r>
          </w:p>
        </w:tc>
        <w:tc>
          <w:tcPr>
            <w:tcW w:w="1820" w:type="dxa"/>
            <w:tcBorders>
              <w:top w:val="single" w:sz="6" w:space="0" w:color="auto"/>
              <w:left w:val="single" w:sz="6" w:space="0" w:color="auto"/>
              <w:bottom w:val="single" w:sz="6" w:space="0" w:color="auto"/>
              <w:right w:val="single" w:sz="6" w:space="0" w:color="auto"/>
            </w:tcBorders>
            <w:vAlign w:val="center"/>
          </w:tcPr>
          <w:p w:rsidR="00C229A9" w:rsidRPr="009B4F1C" w:rsidRDefault="00C229A9"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190</w:t>
            </w:r>
          </w:p>
        </w:tc>
        <w:tc>
          <w:tcPr>
            <w:tcW w:w="1880" w:type="dxa"/>
            <w:tcBorders>
              <w:top w:val="single" w:sz="6" w:space="0" w:color="auto"/>
              <w:left w:val="single" w:sz="6" w:space="0" w:color="auto"/>
              <w:bottom w:val="single" w:sz="6" w:space="0" w:color="auto"/>
              <w:right w:val="double" w:sz="6" w:space="0" w:color="auto"/>
            </w:tcBorders>
            <w:vAlign w:val="center"/>
          </w:tcPr>
          <w:p w:rsidR="00C229A9" w:rsidRPr="009B4F1C" w:rsidRDefault="00C229A9"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48</w:t>
            </w:r>
          </w:p>
        </w:tc>
      </w:tr>
      <w:tr w:rsidR="00C229A9" w:rsidRPr="009B4F1C" w:rsidTr="00C03945">
        <w:tc>
          <w:tcPr>
            <w:tcW w:w="3732" w:type="dxa"/>
            <w:vMerge/>
            <w:tcBorders>
              <w:left w:val="double" w:sz="6" w:space="0" w:color="auto"/>
              <w:bottom w:val="single" w:sz="6" w:space="0" w:color="auto"/>
              <w:right w:val="single" w:sz="6" w:space="0" w:color="auto"/>
            </w:tcBorders>
          </w:tcPr>
          <w:p w:rsidR="00C229A9" w:rsidRPr="009B4F1C" w:rsidRDefault="00C229A9" w:rsidP="00C229A9">
            <w:pPr>
              <w:widowControl w:val="0"/>
              <w:autoSpaceDE w:val="0"/>
              <w:autoSpaceDN w:val="0"/>
              <w:adjustRightInd w:val="0"/>
              <w:spacing w:before="20" w:after="40" w:line="240" w:lineRule="auto"/>
              <w:rPr>
                <w:rFonts w:ascii="Times New Roman" w:eastAsiaTheme="minorEastAsia" w:hAnsi="Times New Roman" w:cs="Times New Roman"/>
                <w:lang w:eastAsia="ru-RU"/>
              </w:rPr>
            </w:pPr>
          </w:p>
        </w:tc>
        <w:tc>
          <w:tcPr>
            <w:tcW w:w="1820" w:type="dxa"/>
            <w:tcBorders>
              <w:top w:val="single" w:sz="6" w:space="0" w:color="auto"/>
              <w:left w:val="single" w:sz="6" w:space="0" w:color="auto"/>
              <w:bottom w:val="single" w:sz="6" w:space="0" w:color="auto"/>
              <w:right w:val="single" w:sz="6" w:space="0" w:color="auto"/>
            </w:tcBorders>
          </w:tcPr>
          <w:p w:rsidR="00C229A9" w:rsidRPr="009B4F1C" w:rsidRDefault="00C229A9" w:rsidP="00C03945">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9B4F1C">
              <w:rPr>
                <w:rFonts w:ascii="Times New Roman" w:eastAsiaTheme="minorEastAsia" w:hAnsi="Times New Roman" w:cs="Times New Roman"/>
                <w:lang w:eastAsia="ru-RU"/>
              </w:rPr>
              <w:t>кВт</w:t>
            </w:r>
          </w:p>
        </w:tc>
        <w:tc>
          <w:tcPr>
            <w:tcW w:w="1820" w:type="dxa"/>
            <w:tcBorders>
              <w:top w:val="single" w:sz="6" w:space="0" w:color="auto"/>
              <w:left w:val="single" w:sz="6" w:space="0" w:color="auto"/>
              <w:bottom w:val="single" w:sz="6" w:space="0" w:color="auto"/>
              <w:right w:val="single" w:sz="6" w:space="0" w:color="auto"/>
            </w:tcBorders>
            <w:vAlign w:val="center"/>
          </w:tcPr>
          <w:p w:rsidR="00C229A9" w:rsidRPr="009B4F1C" w:rsidRDefault="00C229A9"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7 747,09</w:t>
            </w:r>
          </w:p>
        </w:tc>
        <w:tc>
          <w:tcPr>
            <w:tcW w:w="1880" w:type="dxa"/>
            <w:tcBorders>
              <w:top w:val="single" w:sz="6" w:space="0" w:color="auto"/>
              <w:left w:val="single" w:sz="6" w:space="0" w:color="auto"/>
              <w:bottom w:val="single" w:sz="6" w:space="0" w:color="auto"/>
              <w:right w:val="double" w:sz="6" w:space="0" w:color="auto"/>
            </w:tcBorders>
            <w:vAlign w:val="center"/>
          </w:tcPr>
          <w:p w:rsidR="00C229A9" w:rsidRPr="009B4F1C" w:rsidRDefault="00C229A9"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4 261,18</w:t>
            </w:r>
          </w:p>
        </w:tc>
      </w:tr>
      <w:tr w:rsidR="00C229A9" w:rsidRPr="009B4F1C" w:rsidTr="00C03945">
        <w:tc>
          <w:tcPr>
            <w:tcW w:w="3732" w:type="dxa"/>
            <w:vMerge w:val="restart"/>
            <w:tcBorders>
              <w:top w:val="single" w:sz="6" w:space="0" w:color="auto"/>
              <w:left w:val="double" w:sz="6" w:space="0" w:color="auto"/>
              <w:right w:val="single" w:sz="6" w:space="0" w:color="auto"/>
            </w:tcBorders>
          </w:tcPr>
          <w:p w:rsidR="00C229A9" w:rsidRPr="009B4F1C" w:rsidRDefault="00C229A9" w:rsidP="00C229A9">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9B4F1C">
              <w:rPr>
                <w:rFonts w:ascii="Times New Roman" w:eastAsiaTheme="minorEastAsia" w:hAnsi="Times New Roman" w:cs="Times New Roman"/>
                <w:lang w:eastAsia="ru-RU"/>
              </w:rPr>
              <w:t>Заявки, аннулированные за отчетный период</w:t>
            </w:r>
          </w:p>
        </w:tc>
        <w:tc>
          <w:tcPr>
            <w:tcW w:w="1820" w:type="dxa"/>
            <w:tcBorders>
              <w:top w:val="single" w:sz="6" w:space="0" w:color="auto"/>
              <w:left w:val="single" w:sz="6" w:space="0" w:color="auto"/>
              <w:bottom w:val="single" w:sz="6" w:space="0" w:color="auto"/>
              <w:right w:val="single" w:sz="6" w:space="0" w:color="auto"/>
            </w:tcBorders>
          </w:tcPr>
          <w:p w:rsidR="00C229A9" w:rsidRPr="009B4F1C" w:rsidRDefault="00C229A9" w:rsidP="00C03945">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9B4F1C">
              <w:rPr>
                <w:rFonts w:ascii="Times New Roman" w:eastAsiaTheme="minorEastAsia" w:hAnsi="Times New Roman" w:cs="Times New Roman"/>
                <w:lang w:eastAsia="ru-RU"/>
              </w:rPr>
              <w:t>шт.</w:t>
            </w:r>
          </w:p>
        </w:tc>
        <w:tc>
          <w:tcPr>
            <w:tcW w:w="1820" w:type="dxa"/>
            <w:tcBorders>
              <w:top w:val="single" w:sz="6" w:space="0" w:color="auto"/>
              <w:left w:val="single" w:sz="6" w:space="0" w:color="auto"/>
              <w:bottom w:val="single" w:sz="6" w:space="0" w:color="auto"/>
              <w:right w:val="single" w:sz="6" w:space="0" w:color="auto"/>
            </w:tcBorders>
            <w:vAlign w:val="center"/>
          </w:tcPr>
          <w:p w:rsidR="00C229A9" w:rsidRPr="009B4F1C" w:rsidRDefault="00C229A9"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272</w:t>
            </w:r>
          </w:p>
        </w:tc>
        <w:tc>
          <w:tcPr>
            <w:tcW w:w="1880" w:type="dxa"/>
            <w:tcBorders>
              <w:top w:val="single" w:sz="6" w:space="0" w:color="auto"/>
              <w:left w:val="single" w:sz="6" w:space="0" w:color="auto"/>
              <w:bottom w:val="single" w:sz="6" w:space="0" w:color="auto"/>
              <w:right w:val="double" w:sz="6" w:space="0" w:color="auto"/>
            </w:tcBorders>
            <w:vAlign w:val="center"/>
          </w:tcPr>
          <w:p w:rsidR="00C229A9" w:rsidRPr="009B4F1C" w:rsidRDefault="00C229A9"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284</w:t>
            </w:r>
          </w:p>
        </w:tc>
      </w:tr>
      <w:tr w:rsidR="00C229A9" w:rsidRPr="009B4F1C" w:rsidTr="00C03945">
        <w:tc>
          <w:tcPr>
            <w:tcW w:w="3732" w:type="dxa"/>
            <w:vMerge/>
            <w:tcBorders>
              <w:left w:val="double" w:sz="6" w:space="0" w:color="auto"/>
              <w:bottom w:val="single" w:sz="6" w:space="0" w:color="auto"/>
              <w:right w:val="single" w:sz="6" w:space="0" w:color="auto"/>
            </w:tcBorders>
          </w:tcPr>
          <w:p w:rsidR="00C229A9" w:rsidRPr="009B4F1C" w:rsidRDefault="00C229A9" w:rsidP="00C229A9">
            <w:pPr>
              <w:widowControl w:val="0"/>
              <w:autoSpaceDE w:val="0"/>
              <w:autoSpaceDN w:val="0"/>
              <w:adjustRightInd w:val="0"/>
              <w:spacing w:before="20" w:after="40" w:line="240" w:lineRule="auto"/>
              <w:rPr>
                <w:rFonts w:ascii="Times New Roman" w:eastAsiaTheme="minorEastAsia" w:hAnsi="Times New Roman" w:cs="Times New Roman"/>
                <w:lang w:eastAsia="ru-RU"/>
              </w:rPr>
            </w:pPr>
          </w:p>
        </w:tc>
        <w:tc>
          <w:tcPr>
            <w:tcW w:w="1820" w:type="dxa"/>
            <w:tcBorders>
              <w:top w:val="single" w:sz="6" w:space="0" w:color="auto"/>
              <w:left w:val="single" w:sz="6" w:space="0" w:color="auto"/>
              <w:bottom w:val="single" w:sz="6" w:space="0" w:color="auto"/>
              <w:right w:val="single" w:sz="6" w:space="0" w:color="auto"/>
            </w:tcBorders>
          </w:tcPr>
          <w:p w:rsidR="00C229A9" w:rsidRPr="009B4F1C" w:rsidRDefault="00C229A9" w:rsidP="00C03945">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9B4F1C">
              <w:rPr>
                <w:rFonts w:ascii="Times New Roman" w:eastAsiaTheme="minorEastAsia" w:hAnsi="Times New Roman" w:cs="Times New Roman"/>
                <w:lang w:eastAsia="ru-RU"/>
              </w:rPr>
              <w:t>кВт</w:t>
            </w:r>
          </w:p>
        </w:tc>
        <w:tc>
          <w:tcPr>
            <w:tcW w:w="1820" w:type="dxa"/>
            <w:tcBorders>
              <w:top w:val="single" w:sz="6" w:space="0" w:color="auto"/>
              <w:left w:val="single" w:sz="6" w:space="0" w:color="auto"/>
              <w:bottom w:val="single" w:sz="6" w:space="0" w:color="auto"/>
              <w:right w:val="single" w:sz="6" w:space="0" w:color="auto"/>
            </w:tcBorders>
            <w:vAlign w:val="center"/>
          </w:tcPr>
          <w:p w:rsidR="00C229A9" w:rsidRPr="009B4F1C" w:rsidRDefault="00C229A9"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17 567,44</w:t>
            </w:r>
          </w:p>
        </w:tc>
        <w:tc>
          <w:tcPr>
            <w:tcW w:w="1880" w:type="dxa"/>
            <w:tcBorders>
              <w:top w:val="single" w:sz="6" w:space="0" w:color="auto"/>
              <w:left w:val="single" w:sz="6" w:space="0" w:color="auto"/>
              <w:bottom w:val="single" w:sz="6" w:space="0" w:color="auto"/>
              <w:right w:val="double" w:sz="6" w:space="0" w:color="auto"/>
            </w:tcBorders>
            <w:vAlign w:val="center"/>
          </w:tcPr>
          <w:p w:rsidR="00C229A9" w:rsidRPr="009B4F1C" w:rsidRDefault="00C229A9"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7 964,80</w:t>
            </w:r>
          </w:p>
        </w:tc>
      </w:tr>
      <w:tr w:rsidR="00C229A9" w:rsidRPr="009B4F1C" w:rsidTr="00C03945">
        <w:tc>
          <w:tcPr>
            <w:tcW w:w="3732" w:type="dxa"/>
            <w:vMerge w:val="restart"/>
            <w:tcBorders>
              <w:top w:val="single" w:sz="6" w:space="0" w:color="auto"/>
              <w:left w:val="double" w:sz="6" w:space="0" w:color="auto"/>
              <w:right w:val="single" w:sz="6" w:space="0" w:color="auto"/>
            </w:tcBorders>
          </w:tcPr>
          <w:p w:rsidR="00C229A9" w:rsidRPr="009B4F1C" w:rsidRDefault="00C229A9" w:rsidP="00C229A9">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9B4F1C">
              <w:rPr>
                <w:rFonts w:ascii="Times New Roman" w:eastAsiaTheme="minorEastAsia" w:hAnsi="Times New Roman" w:cs="Times New Roman"/>
                <w:lang w:eastAsia="ru-RU"/>
              </w:rPr>
              <w:t>Исполнено договоров ТП за отчетный период (подписанные акты ТП)</w:t>
            </w:r>
          </w:p>
        </w:tc>
        <w:tc>
          <w:tcPr>
            <w:tcW w:w="1820" w:type="dxa"/>
            <w:tcBorders>
              <w:top w:val="single" w:sz="6" w:space="0" w:color="auto"/>
              <w:left w:val="single" w:sz="6" w:space="0" w:color="auto"/>
              <w:bottom w:val="single" w:sz="6" w:space="0" w:color="auto"/>
              <w:right w:val="single" w:sz="6" w:space="0" w:color="auto"/>
            </w:tcBorders>
          </w:tcPr>
          <w:p w:rsidR="00C229A9" w:rsidRPr="009B4F1C" w:rsidRDefault="00C229A9" w:rsidP="00C03945">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9B4F1C">
              <w:rPr>
                <w:rFonts w:ascii="Times New Roman" w:eastAsiaTheme="minorEastAsia" w:hAnsi="Times New Roman" w:cs="Times New Roman"/>
                <w:lang w:eastAsia="ru-RU"/>
              </w:rPr>
              <w:t>шт.</w:t>
            </w:r>
          </w:p>
        </w:tc>
        <w:tc>
          <w:tcPr>
            <w:tcW w:w="1820" w:type="dxa"/>
            <w:tcBorders>
              <w:top w:val="single" w:sz="6" w:space="0" w:color="auto"/>
              <w:left w:val="single" w:sz="6" w:space="0" w:color="auto"/>
              <w:bottom w:val="single" w:sz="6" w:space="0" w:color="auto"/>
              <w:right w:val="single" w:sz="6" w:space="0" w:color="auto"/>
            </w:tcBorders>
            <w:vAlign w:val="center"/>
          </w:tcPr>
          <w:p w:rsidR="00C229A9" w:rsidRPr="009B4F1C" w:rsidRDefault="00C229A9"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1</w:t>
            </w:r>
            <w:r w:rsidR="00E17EE9" w:rsidRPr="009B4F1C">
              <w:rPr>
                <w:rFonts w:ascii="Times New Roman" w:hAnsi="Times New Roman" w:cs="Times New Roman"/>
                <w:sz w:val="24"/>
                <w:szCs w:val="24"/>
              </w:rPr>
              <w:t xml:space="preserve"> </w:t>
            </w:r>
            <w:r w:rsidRPr="009B4F1C">
              <w:rPr>
                <w:rFonts w:ascii="Times New Roman" w:hAnsi="Times New Roman" w:cs="Times New Roman"/>
                <w:sz w:val="24"/>
                <w:szCs w:val="24"/>
              </w:rPr>
              <w:t>873</w:t>
            </w:r>
          </w:p>
        </w:tc>
        <w:tc>
          <w:tcPr>
            <w:tcW w:w="1880" w:type="dxa"/>
            <w:tcBorders>
              <w:top w:val="single" w:sz="6" w:space="0" w:color="auto"/>
              <w:left w:val="single" w:sz="6" w:space="0" w:color="auto"/>
              <w:bottom w:val="single" w:sz="6" w:space="0" w:color="auto"/>
              <w:right w:val="double" w:sz="6" w:space="0" w:color="auto"/>
            </w:tcBorders>
            <w:vAlign w:val="center"/>
          </w:tcPr>
          <w:p w:rsidR="00C229A9" w:rsidRPr="009B4F1C" w:rsidRDefault="00C229A9"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1</w:t>
            </w:r>
            <w:r w:rsidR="00E17EE9" w:rsidRPr="009B4F1C">
              <w:rPr>
                <w:rFonts w:ascii="Times New Roman" w:hAnsi="Times New Roman" w:cs="Times New Roman"/>
                <w:sz w:val="24"/>
                <w:szCs w:val="24"/>
              </w:rPr>
              <w:t xml:space="preserve"> </w:t>
            </w:r>
            <w:r w:rsidRPr="009B4F1C">
              <w:rPr>
                <w:rFonts w:ascii="Times New Roman" w:hAnsi="Times New Roman" w:cs="Times New Roman"/>
                <w:sz w:val="24"/>
                <w:szCs w:val="24"/>
              </w:rPr>
              <w:t>634</w:t>
            </w:r>
          </w:p>
        </w:tc>
      </w:tr>
      <w:tr w:rsidR="00C229A9" w:rsidRPr="009B4F1C" w:rsidTr="00C03945">
        <w:tc>
          <w:tcPr>
            <w:tcW w:w="3732" w:type="dxa"/>
            <w:vMerge/>
            <w:tcBorders>
              <w:left w:val="double" w:sz="6" w:space="0" w:color="auto"/>
              <w:bottom w:val="single" w:sz="6" w:space="0" w:color="auto"/>
              <w:right w:val="single" w:sz="6" w:space="0" w:color="auto"/>
            </w:tcBorders>
          </w:tcPr>
          <w:p w:rsidR="00C229A9" w:rsidRPr="009B4F1C" w:rsidRDefault="00C229A9" w:rsidP="00C229A9">
            <w:pPr>
              <w:widowControl w:val="0"/>
              <w:autoSpaceDE w:val="0"/>
              <w:autoSpaceDN w:val="0"/>
              <w:adjustRightInd w:val="0"/>
              <w:spacing w:before="20" w:after="40" w:line="240" w:lineRule="auto"/>
              <w:rPr>
                <w:rFonts w:ascii="Times New Roman" w:eastAsiaTheme="minorEastAsia" w:hAnsi="Times New Roman" w:cs="Times New Roman"/>
                <w:lang w:eastAsia="ru-RU"/>
              </w:rPr>
            </w:pPr>
          </w:p>
        </w:tc>
        <w:tc>
          <w:tcPr>
            <w:tcW w:w="1820" w:type="dxa"/>
            <w:tcBorders>
              <w:top w:val="single" w:sz="6" w:space="0" w:color="auto"/>
              <w:left w:val="single" w:sz="6" w:space="0" w:color="auto"/>
              <w:bottom w:val="single" w:sz="6" w:space="0" w:color="auto"/>
              <w:right w:val="single" w:sz="6" w:space="0" w:color="auto"/>
            </w:tcBorders>
          </w:tcPr>
          <w:p w:rsidR="00C229A9" w:rsidRPr="009B4F1C" w:rsidRDefault="00C229A9" w:rsidP="00C03945">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9B4F1C">
              <w:rPr>
                <w:rFonts w:ascii="Times New Roman" w:eastAsiaTheme="minorEastAsia" w:hAnsi="Times New Roman" w:cs="Times New Roman"/>
                <w:lang w:eastAsia="ru-RU"/>
              </w:rPr>
              <w:t>кВт</w:t>
            </w:r>
          </w:p>
        </w:tc>
        <w:tc>
          <w:tcPr>
            <w:tcW w:w="1820" w:type="dxa"/>
            <w:tcBorders>
              <w:top w:val="single" w:sz="6" w:space="0" w:color="auto"/>
              <w:left w:val="single" w:sz="6" w:space="0" w:color="auto"/>
              <w:bottom w:val="single" w:sz="6" w:space="0" w:color="auto"/>
              <w:right w:val="single" w:sz="6" w:space="0" w:color="auto"/>
            </w:tcBorders>
            <w:vAlign w:val="center"/>
          </w:tcPr>
          <w:p w:rsidR="00C229A9" w:rsidRPr="009B4F1C" w:rsidRDefault="00C229A9"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46 563,46</w:t>
            </w:r>
          </w:p>
        </w:tc>
        <w:tc>
          <w:tcPr>
            <w:tcW w:w="1880" w:type="dxa"/>
            <w:tcBorders>
              <w:top w:val="single" w:sz="6" w:space="0" w:color="auto"/>
              <w:left w:val="single" w:sz="6" w:space="0" w:color="auto"/>
              <w:bottom w:val="single" w:sz="6" w:space="0" w:color="auto"/>
              <w:right w:val="double" w:sz="6" w:space="0" w:color="auto"/>
            </w:tcBorders>
            <w:vAlign w:val="center"/>
          </w:tcPr>
          <w:p w:rsidR="00C229A9" w:rsidRPr="009B4F1C" w:rsidRDefault="00C229A9"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42 566,62</w:t>
            </w:r>
          </w:p>
        </w:tc>
      </w:tr>
      <w:tr w:rsidR="00C229A9" w:rsidRPr="009B4F1C" w:rsidTr="00C03945">
        <w:tc>
          <w:tcPr>
            <w:tcW w:w="3732" w:type="dxa"/>
            <w:vMerge w:val="restart"/>
            <w:tcBorders>
              <w:top w:val="single" w:sz="6" w:space="0" w:color="auto"/>
              <w:left w:val="double" w:sz="6" w:space="0" w:color="auto"/>
              <w:right w:val="single" w:sz="6" w:space="0" w:color="auto"/>
            </w:tcBorders>
          </w:tcPr>
          <w:p w:rsidR="00C229A9" w:rsidRPr="009B4F1C" w:rsidRDefault="00C229A9" w:rsidP="00C229A9">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9B4F1C">
              <w:rPr>
                <w:rFonts w:ascii="Times New Roman" w:eastAsiaTheme="minorEastAsia" w:hAnsi="Times New Roman" w:cs="Times New Roman"/>
                <w:lang w:eastAsia="ru-RU"/>
              </w:rPr>
              <w:t>Действующие договоры ТП на конец периода</w:t>
            </w:r>
          </w:p>
        </w:tc>
        <w:tc>
          <w:tcPr>
            <w:tcW w:w="1820" w:type="dxa"/>
            <w:tcBorders>
              <w:top w:val="single" w:sz="6" w:space="0" w:color="auto"/>
              <w:left w:val="single" w:sz="6" w:space="0" w:color="auto"/>
              <w:bottom w:val="single" w:sz="6" w:space="0" w:color="auto"/>
              <w:right w:val="single" w:sz="6" w:space="0" w:color="auto"/>
            </w:tcBorders>
          </w:tcPr>
          <w:p w:rsidR="00C229A9" w:rsidRPr="009B4F1C" w:rsidRDefault="00C229A9" w:rsidP="00C03945">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9B4F1C">
              <w:rPr>
                <w:rFonts w:ascii="Times New Roman" w:eastAsiaTheme="minorEastAsia" w:hAnsi="Times New Roman" w:cs="Times New Roman"/>
                <w:lang w:eastAsia="ru-RU"/>
              </w:rPr>
              <w:t>шт.</w:t>
            </w:r>
          </w:p>
        </w:tc>
        <w:tc>
          <w:tcPr>
            <w:tcW w:w="1820" w:type="dxa"/>
            <w:tcBorders>
              <w:top w:val="single" w:sz="6" w:space="0" w:color="auto"/>
              <w:left w:val="single" w:sz="6" w:space="0" w:color="auto"/>
              <w:bottom w:val="single" w:sz="6" w:space="0" w:color="auto"/>
              <w:right w:val="single" w:sz="6" w:space="0" w:color="auto"/>
            </w:tcBorders>
            <w:vAlign w:val="center"/>
          </w:tcPr>
          <w:p w:rsidR="00C229A9" w:rsidRPr="009B4F1C" w:rsidRDefault="00C229A9"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1 129</w:t>
            </w:r>
          </w:p>
        </w:tc>
        <w:tc>
          <w:tcPr>
            <w:tcW w:w="1880" w:type="dxa"/>
            <w:tcBorders>
              <w:top w:val="single" w:sz="6" w:space="0" w:color="auto"/>
              <w:left w:val="single" w:sz="6" w:space="0" w:color="auto"/>
              <w:bottom w:val="single" w:sz="6" w:space="0" w:color="auto"/>
              <w:right w:val="double" w:sz="6" w:space="0" w:color="auto"/>
            </w:tcBorders>
            <w:vAlign w:val="center"/>
          </w:tcPr>
          <w:p w:rsidR="00C229A9" w:rsidRPr="009B4F1C" w:rsidRDefault="00C229A9"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1 064</w:t>
            </w:r>
          </w:p>
        </w:tc>
      </w:tr>
      <w:tr w:rsidR="00C229A9" w:rsidRPr="001F65B3" w:rsidTr="00C03945">
        <w:tc>
          <w:tcPr>
            <w:tcW w:w="3732" w:type="dxa"/>
            <w:vMerge/>
            <w:tcBorders>
              <w:left w:val="double" w:sz="6" w:space="0" w:color="auto"/>
              <w:bottom w:val="double" w:sz="6" w:space="0" w:color="auto"/>
              <w:right w:val="single" w:sz="6" w:space="0" w:color="auto"/>
            </w:tcBorders>
          </w:tcPr>
          <w:p w:rsidR="00C229A9" w:rsidRPr="009B4F1C" w:rsidRDefault="00C229A9" w:rsidP="00C229A9">
            <w:pPr>
              <w:widowControl w:val="0"/>
              <w:autoSpaceDE w:val="0"/>
              <w:autoSpaceDN w:val="0"/>
              <w:adjustRightInd w:val="0"/>
              <w:spacing w:before="20" w:after="40" w:line="240" w:lineRule="auto"/>
              <w:rPr>
                <w:rFonts w:ascii="Times New Roman" w:eastAsiaTheme="minorEastAsia" w:hAnsi="Times New Roman" w:cs="Times New Roman"/>
                <w:lang w:eastAsia="ru-RU"/>
              </w:rPr>
            </w:pPr>
          </w:p>
        </w:tc>
        <w:tc>
          <w:tcPr>
            <w:tcW w:w="1820" w:type="dxa"/>
            <w:tcBorders>
              <w:top w:val="single" w:sz="6" w:space="0" w:color="auto"/>
              <w:left w:val="single" w:sz="6" w:space="0" w:color="auto"/>
              <w:bottom w:val="double" w:sz="6" w:space="0" w:color="auto"/>
              <w:right w:val="single" w:sz="6" w:space="0" w:color="auto"/>
            </w:tcBorders>
          </w:tcPr>
          <w:p w:rsidR="00C229A9" w:rsidRPr="009B4F1C" w:rsidRDefault="00C229A9" w:rsidP="00C03945">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9B4F1C">
              <w:rPr>
                <w:rFonts w:ascii="Times New Roman" w:eastAsiaTheme="minorEastAsia" w:hAnsi="Times New Roman" w:cs="Times New Roman"/>
                <w:lang w:eastAsia="ru-RU"/>
              </w:rPr>
              <w:t>кВт</w:t>
            </w:r>
          </w:p>
        </w:tc>
        <w:tc>
          <w:tcPr>
            <w:tcW w:w="1820" w:type="dxa"/>
            <w:tcBorders>
              <w:top w:val="single" w:sz="6" w:space="0" w:color="auto"/>
              <w:left w:val="single" w:sz="6" w:space="0" w:color="auto"/>
              <w:bottom w:val="double" w:sz="6" w:space="0" w:color="auto"/>
              <w:right w:val="single" w:sz="6" w:space="0" w:color="auto"/>
            </w:tcBorders>
            <w:vAlign w:val="center"/>
          </w:tcPr>
          <w:p w:rsidR="00C229A9" w:rsidRPr="009B4F1C" w:rsidRDefault="00C229A9"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103 442,21</w:t>
            </w:r>
          </w:p>
        </w:tc>
        <w:tc>
          <w:tcPr>
            <w:tcW w:w="1880" w:type="dxa"/>
            <w:tcBorders>
              <w:top w:val="single" w:sz="6" w:space="0" w:color="auto"/>
              <w:left w:val="single" w:sz="6" w:space="0" w:color="auto"/>
              <w:bottom w:val="double" w:sz="6" w:space="0" w:color="auto"/>
              <w:right w:val="double" w:sz="6" w:space="0" w:color="auto"/>
            </w:tcBorders>
            <w:vAlign w:val="center"/>
          </w:tcPr>
          <w:p w:rsidR="00C229A9" w:rsidRPr="001F65B3" w:rsidRDefault="00C229A9" w:rsidP="00C03945">
            <w:pPr>
              <w:spacing w:line="252" w:lineRule="auto"/>
              <w:jc w:val="center"/>
              <w:rPr>
                <w:rFonts w:ascii="Times New Roman" w:hAnsi="Times New Roman" w:cs="Times New Roman"/>
                <w:sz w:val="24"/>
                <w:szCs w:val="24"/>
              </w:rPr>
            </w:pPr>
            <w:r w:rsidRPr="009B4F1C">
              <w:rPr>
                <w:rFonts w:ascii="Times New Roman" w:hAnsi="Times New Roman" w:cs="Times New Roman"/>
                <w:sz w:val="24"/>
                <w:szCs w:val="24"/>
              </w:rPr>
              <w:t>111 322,04</w:t>
            </w:r>
          </w:p>
        </w:tc>
      </w:tr>
    </w:tbl>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p>
    <w:p w:rsidR="00C03945" w:rsidRPr="001F65B3" w:rsidRDefault="00C03945" w:rsidP="0078410F">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О</w:t>
      </w:r>
      <w:bookmarkStart w:id="4" w:name="_GoBack"/>
      <w:bookmarkEnd w:id="4"/>
      <w:r w:rsidRPr="001F65B3">
        <w:rPr>
          <w:rFonts w:ascii="Times New Roman" w:eastAsiaTheme="minorEastAsia" w:hAnsi="Times New Roman" w:cs="Times New Roman"/>
          <w:b/>
          <w:bCs/>
          <w:i/>
          <w:iCs/>
          <w:sz w:val="24"/>
          <w:szCs w:val="24"/>
          <w:lang w:eastAsia="ru-RU"/>
        </w:rPr>
        <w:t xml:space="preserve">тпуск электроэнергии в сеть за 2023 год составил 5 138,22 млн </w:t>
      </w:r>
      <w:proofErr w:type="spellStart"/>
      <w:r w:rsidRPr="001F65B3">
        <w:rPr>
          <w:rFonts w:ascii="Times New Roman" w:eastAsiaTheme="minorEastAsia" w:hAnsi="Times New Roman" w:cs="Times New Roman"/>
          <w:b/>
          <w:bCs/>
          <w:i/>
          <w:iCs/>
          <w:sz w:val="24"/>
          <w:szCs w:val="24"/>
          <w:lang w:eastAsia="ru-RU"/>
        </w:rPr>
        <w:t>кВт·ч</w:t>
      </w:r>
      <w:proofErr w:type="spellEnd"/>
      <w:r w:rsidRPr="001F65B3">
        <w:rPr>
          <w:rFonts w:ascii="Times New Roman" w:eastAsiaTheme="minorEastAsia" w:hAnsi="Times New Roman" w:cs="Times New Roman"/>
          <w:b/>
          <w:bCs/>
          <w:i/>
          <w:iCs/>
          <w:sz w:val="24"/>
          <w:szCs w:val="24"/>
          <w:lang w:eastAsia="ru-RU"/>
        </w:rPr>
        <w:t xml:space="preserve">., </w:t>
      </w:r>
      <w:r w:rsidRPr="001F65B3">
        <w:rPr>
          <w:rFonts w:ascii="Times New Roman" w:eastAsiaTheme="minorEastAsia" w:hAnsi="Times New Roman" w:cs="Times New Roman"/>
          <w:b/>
          <w:bCs/>
          <w:i/>
          <w:iCs/>
          <w:sz w:val="24"/>
          <w:szCs w:val="24"/>
          <w:lang w:eastAsia="ru-RU"/>
        </w:rPr>
        <w:lastRenderedPageBreak/>
        <w:t>относительно факта 2022 года отпу</w:t>
      </w:r>
      <w:r w:rsidR="00E17EE9" w:rsidRPr="001F65B3">
        <w:rPr>
          <w:rFonts w:ascii="Times New Roman" w:eastAsiaTheme="minorEastAsia" w:hAnsi="Times New Roman" w:cs="Times New Roman"/>
          <w:b/>
          <w:bCs/>
          <w:i/>
          <w:iCs/>
          <w:sz w:val="24"/>
          <w:szCs w:val="24"/>
          <w:lang w:eastAsia="ru-RU"/>
        </w:rPr>
        <w:t>ск в сеть снизился на 84,88 млн</w:t>
      </w:r>
      <w:r w:rsidRPr="001F65B3">
        <w:rPr>
          <w:rFonts w:ascii="Times New Roman" w:eastAsiaTheme="minorEastAsia" w:hAnsi="Times New Roman" w:cs="Times New Roman"/>
          <w:b/>
          <w:bCs/>
          <w:i/>
          <w:iCs/>
          <w:sz w:val="24"/>
          <w:szCs w:val="24"/>
          <w:lang w:eastAsia="ru-RU"/>
        </w:rPr>
        <w:t xml:space="preserve"> </w:t>
      </w:r>
      <w:proofErr w:type="spellStart"/>
      <w:r w:rsidRPr="001F65B3">
        <w:rPr>
          <w:rFonts w:ascii="Times New Roman" w:eastAsiaTheme="minorEastAsia" w:hAnsi="Times New Roman" w:cs="Times New Roman"/>
          <w:b/>
          <w:bCs/>
          <w:i/>
          <w:iCs/>
          <w:sz w:val="24"/>
          <w:szCs w:val="24"/>
          <w:lang w:eastAsia="ru-RU"/>
        </w:rPr>
        <w:t>кВт·ч</w:t>
      </w:r>
      <w:proofErr w:type="spellEnd"/>
      <w:r w:rsidRPr="001F65B3">
        <w:rPr>
          <w:rFonts w:ascii="Times New Roman" w:eastAsiaTheme="minorEastAsia" w:hAnsi="Times New Roman" w:cs="Times New Roman"/>
          <w:b/>
          <w:bCs/>
          <w:i/>
          <w:iCs/>
          <w:sz w:val="24"/>
          <w:szCs w:val="24"/>
          <w:lang w:eastAsia="ru-RU"/>
        </w:rPr>
        <w:t xml:space="preserve"> (или -1,6%).</w:t>
      </w:r>
    </w:p>
    <w:p w:rsidR="00C03945" w:rsidRPr="001F65B3" w:rsidRDefault="00C03945" w:rsidP="0078410F">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Полезный отпуск составил 4 679,32 млн </w:t>
      </w:r>
      <w:proofErr w:type="spellStart"/>
      <w:r w:rsidRPr="001F65B3">
        <w:rPr>
          <w:rFonts w:ascii="Times New Roman" w:eastAsiaTheme="minorEastAsia" w:hAnsi="Times New Roman" w:cs="Times New Roman"/>
          <w:b/>
          <w:bCs/>
          <w:i/>
          <w:iCs/>
          <w:sz w:val="24"/>
          <w:szCs w:val="24"/>
          <w:lang w:eastAsia="ru-RU"/>
        </w:rPr>
        <w:t>кВт·ч</w:t>
      </w:r>
      <w:proofErr w:type="spellEnd"/>
      <w:r w:rsidRPr="001F65B3">
        <w:rPr>
          <w:rFonts w:ascii="Times New Roman" w:eastAsiaTheme="minorEastAsia" w:hAnsi="Times New Roman" w:cs="Times New Roman"/>
          <w:b/>
          <w:bCs/>
          <w:i/>
          <w:iCs/>
          <w:sz w:val="24"/>
          <w:szCs w:val="24"/>
          <w:lang w:eastAsia="ru-RU"/>
        </w:rPr>
        <w:t>. В сравнении с фактом 2022 года полезн</w:t>
      </w:r>
      <w:r w:rsidR="00E17EE9" w:rsidRPr="001F65B3">
        <w:rPr>
          <w:rFonts w:ascii="Times New Roman" w:eastAsiaTheme="minorEastAsia" w:hAnsi="Times New Roman" w:cs="Times New Roman"/>
          <w:b/>
          <w:bCs/>
          <w:i/>
          <w:iCs/>
          <w:sz w:val="24"/>
          <w:szCs w:val="24"/>
          <w:lang w:eastAsia="ru-RU"/>
        </w:rPr>
        <w:t>ый отпуск снизился на 75,57 млн</w:t>
      </w:r>
      <w:r w:rsidRPr="001F65B3">
        <w:rPr>
          <w:rFonts w:ascii="Times New Roman" w:eastAsiaTheme="minorEastAsia" w:hAnsi="Times New Roman" w:cs="Times New Roman"/>
          <w:b/>
          <w:bCs/>
          <w:i/>
          <w:iCs/>
          <w:sz w:val="24"/>
          <w:szCs w:val="24"/>
          <w:lang w:eastAsia="ru-RU"/>
        </w:rPr>
        <w:t xml:space="preserve"> </w:t>
      </w:r>
      <w:proofErr w:type="spellStart"/>
      <w:r w:rsidRPr="001F65B3">
        <w:rPr>
          <w:rFonts w:ascii="Times New Roman" w:eastAsiaTheme="minorEastAsia" w:hAnsi="Times New Roman" w:cs="Times New Roman"/>
          <w:b/>
          <w:bCs/>
          <w:i/>
          <w:iCs/>
          <w:sz w:val="24"/>
          <w:szCs w:val="24"/>
          <w:lang w:eastAsia="ru-RU"/>
        </w:rPr>
        <w:t>кВт·ч</w:t>
      </w:r>
      <w:proofErr w:type="spellEnd"/>
      <w:r w:rsidRPr="001F65B3">
        <w:rPr>
          <w:rFonts w:ascii="Times New Roman" w:eastAsiaTheme="minorEastAsia" w:hAnsi="Times New Roman" w:cs="Times New Roman"/>
          <w:b/>
          <w:bCs/>
          <w:i/>
          <w:iCs/>
          <w:sz w:val="24"/>
          <w:szCs w:val="24"/>
          <w:lang w:eastAsia="ru-RU"/>
        </w:rPr>
        <w:t xml:space="preserve"> (или -1,6%).</w:t>
      </w:r>
    </w:p>
    <w:p w:rsidR="00C03945" w:rsidRPr="001F65B3" w:rsidRDefault="00C03945" w:rsidP="0078410F">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Относительная величина потерь электроэнергии за 2023 год составила 8,93%. По сравнению с фактом 2022 года потери снизились на 0,03 </w:t>
      </w:r>
      <w:proofErr w:type="spellStart"/>
      <w:r w:rsidRPr="001F65B3">
        <w:rPr>
          <w:rFonts w:ascii="Times New Roman" w:eastAsiaTheme="minorEastAsia" w:hAnsi="Times New Roman" w:cs="Times New Roman"/>
          <w:b/>
          <w:bCs/>
          <w:i/>
          <w:iCs/>
          <w:sz w:val="24"/>
          <w:szCs w:val="24"/>
          <w:lang w:eastAsia="ru-RU"/>
        </w:rPr>
        <w:t>п.п</w:t>
      </w:r>
      <w:proofErr w:type="spellEnd"/>
      <w:r w:rsidRPr="001F65B3">
        <w:rPr>
          <w:rFonts w:ascii="Times New Roman" w:eastAsiaTheme="minorEastAsia" w:hAnsi="Times New Roman" w:cs="Times New Roman"/>
          <w:b/>
          <w:bCs/>
          <w:i/>
          <w:iCs/>
          <w:sz w:val="24"/>
          <w:szCs w:val="24"/>
          <w:lang w:eastAsia="ru-RU"/>
        </w:rPr>
        <w:t>.</w:t>
      </w:r>
    </w:p>
    <w:p w:rsidR="00C03945" w:rsidRPr="001F65B3" w:rsidRDefault="00C03945" w:rsidP="0078410F">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В абсолютном выражении потери электроэнергии по сравнению с фактом прошлого года – снизились на 9,31млн </w:t>
      </w:r>
      <w:proofErr w:type="spellStart"/>
      <w:r w:rsidRPr="001F65B3">
        <w:rPr>
          <w:rFonts w:ascii="Times New Roman" w:eastAsiaTheme="minorEastAsia" w:hAnsi="Times New Roman" w:cs="Times New Roman"/>
          <w:b/>
          <w:bCs/>
          <w:i/>
          <w:iCs/>
          <w:sz w:val="24"/>
          <w:szCs w:val="24"/>
          <w:lang w:eastAsia="ru-RU"/>
        </w:rPr>
        <w:t>кВт·ч</w:t>
      </w:r>
      <w:proofErr w:type="spellEnd"/>
      <w:r w:rsidRPr="001F65B3">
        <w:rPr>
          <w:rFonts w:ascii="Times New Roman" w:eastAsiaTheme="minorEastAsia" w:hAnsi="Times New Roman" w:cs="Times New Roman"/>
          <w:b/>
          <w:bCs/>
          <w:i/>
          <w:iCs/>
          <w:sz w:val="24"/>
          <w:szCs w:val="24"/>
          <w:lang w:eastAsia="ru-RU"/>
        </w:rPr>
        <w:t>.</w:t>
      </w:r>
    </w:p>
    <w:p w:rsidR="00C03945" w:rsidRPr="001F65B3" w:rsidRDefault="00C03945" w:rsidP="0078410F">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Снижение отпуска в сеть, полезного отпуска обусловлено снижением электропотребления потребителями нефтегазового комплекса.</w:t>
      </w:r>
    </w:p>
    <w:p w:rsidR="00037F35" w:rsidRPr="001F65B3" w:rsidRDefault="00037F35" w:rsidP="00037F35">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Количество действующих на 31.12.2023 года договоров на технологическое присоединение (далее – ТП) в ПАО «ТРК» снизилось на 65 шт. (или 6%) по отношению к 31.12.2022 года и составило 1 064 договор</w:t>
      </w:r>
      <w:r w:rsidR="00E17EE9" w:rsidRPr="001F65B3">
        <w:rPr>
          <w:rFonts w:ascii="Times New Roman" w:eastAsiaTheme="minorEastAsia" w:hAnsi="Times New Roman" w:cs="Times New Roman"/>
          <w:b/>
          <w:bCs/>
          <w:i/>
          <w:iCs/>
          <w:sz w:val="24"/>
          <w:szCs w:val="24"/>
          <w:lang w:eastAsia="ru-RU"/>
        </w:rPr>
        <w:t>а</w:t>
      </w:r>
      <w:r w:rsidRPr="001F65B3">
        <w:rPr>
          <w:rFonts w:ascii="Times New Roman" w:eastAsiaTheme="minorEastAsia" w:hAnsi="Times New Roman" w:cs="Times New Roman"/>
          <w:b/>
          <w:bCs/>
          <w:i/>
          <w:iCs/>
          <w:sz w:val="24"/>
          <w:szCs w:val="24"/>
          <w:lang w:eastAsia="ru-RU"/>
        </w:rPr>
        <w:t xml:space="preserve"> ТП. Снижение объема действующих договоров обусловлено проводимой в Обществе работой с заявителями по актуализации спроса на ТП, претензионно-исковой работой в отношении заявителей, нарушивших сроки выполнения мероприятий по договорам ТП, а также исполнением просроченных со стороны сетевой организации договоров ТП.</w:t>
      </w:r>
    </w:p>
    <w:p w:rsidR="00C03945" w:rsidRPr="001F65B3" w:rsidRDefault="00C03945" w:rsidP="0078410F">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За 12 месяцев 2023 года в ПАО «ТРК» подан</w:t>
      </w:r>
      <w:r w:rsidR="00E17EE9" w:rsidRPr="001F65B3">
        <w:rPr>
          <w:rFonts w:ascii="Times New Roman" w:eastAsiaTheme="minorEastAsia" w:hAnsi="Times New Roman" w:cs="Times New Roman"/>
          <w:b/>
          <w:bCs/>
          <w:i/>
          <w:iCs/>
          <w:sz w:val="24"/>
          <w:szCs w:val="24"/>
          <w:lang w:eastAsia="ru-RU"/>
        </w:rPr>
        <w:t>ы</w:t>
      </w:r>
      <w:r w:rsidRPr="001F65B3">
        <w:rPr>
          <w:rFonts w:ascii="Times New Roman" w:eastAsiaTheme="minorEastAsia" w:hAnsi="Times New Roman" w:cs="Times New Roman"/>
          <w:b/>
          <w:bCs/>
          <w:i/>
          <w:iCs/>
          <w:sz w:val="24"/>
          <w:szCs w:val="24"/>
          <w:lang w:eastAsia="ru-RU"/>
        </w:rPr>
        <w:t xml:space="preserve"> 2</w:t>
      </w:r>
      <w:r w:rsidR="00E17EE9" w:rsidRPr="001F65B3">
        <w:rPr>
          <w:rFonts w:ascii="Times New Roman" w:eastAsiaTheme="minorEastAsia" w:hAnsi="Times New Roman" w:cs="Times New Roman"/>
          <w:b/>
          <w:bCs/>
          <w:i/>
          <w:iCs/>
          <w:sz w:val="24"/>
          <w:szCs w:val="24"/>
          <w:lang w:eastAsia="ru-RU"/>
        </w:rPr>
        <w:t xml:space="preserve"> </w:t>
      </w:r>
      <w:r w:rsidRPr="001F65B3">
        <w:rPr>
          <w:rFonts w:ascii="Times New Roman" w:eastAsiaTheme="minorEastAsia" w:hAnsi="Times New Roman" w:cs="Times New Roman"/>
          <w:b/>
          <w:bCs/>
          <w:i/>
          <w:iCs/>
          <w:sz w:val="24"/>
          <w:szCs w:val="24"/>
          <w:lang w:eastAsia="ru-RU"/>
        </w:rPr>
        <w:t>131 заявка на ТП общей максимальной мощностью 69 430,75 кВт, что на 8% ниже показателя 2022 года по количеств</w:t>
      </w:r>
      <w:r w:rsidR="00E17EE9" w:rsidRPr="001F65B3">
        <w:rPr>
          <w:rFonts w:ascii="Times New Roman" w:eastAsiaTheme="minorEastAsia" w:hAnsi="Times New Roman" w:cs="Times New Roman"/>
          <w:b/>
          <w:bCs/>
          <w:i/>
          <w:iCs/>
          <w:sz w:val="24"/>
          <w:szCs w:val="24"/>
          <w:lang w:eastAsia="ru-RU"/>
        </w:rPr>
        <w:t>у заявок.</w:t>
      </w:r>
      <w:r w:rsidRPr="001F65B3">
        <w:rPr>
          <w:rFonts w:ascii="Times New Roman" w:eastAsiaTheme="minorEastAsia" w:hAnsi="Times New Roman" w:cs="Times New Roman"/>
          <w:b/>
          <w:bCs/>
          <w:i/>
          <w:iCs/>
          <w:sz w:val="24"/>
          <w:szCs w:val="24"/>
          <w:lang w:eastAsia="ru-RU"/>
        </w:rPr>
        <w:t xml:space="preserve"> </w:t>
      </w:r>
      <w:r w:rsidR="00E17EE9" w:rsidRPr="001F65B3">
        <w:rPr>
          <w:rFonts w:ascii="Times New Roman" w:eastAsiaTheme="minorEastAsia" w:hAnsi="Times New Roman" w:cs="Times New Roman"/>
          <w:b/>
          <w:bCs/>
          <w:i/>
          <w:iCs/>
          <w:sz w:val="24"/>
          <w:szCs w:val="24"/>
          <w:lang w:eastAsia="ru-RU"/>
        </w:rPr>
        <w:t>В</w:t>
      </w:r>
      <w:r w:rsidRPr="001F65B3">
        <w:rPr>
          <w:rFonts w:ascii="Times New Roman" w:eastAsiaTheme="minorEastAsia" w:hAnsi="Times New Roman" w:cs="Times New Roman"/>
          <w:b/>
          <w:bCs/>
          <w:i/>
          <w:iCs/>
          <w:sz w:val="24"/>
          <w:szCs w:val="24"/>
          <w:lang w:eastAsia="ru-RU"/>
        </w:rPr>
        <w:t xml:space="preserve"> связи со снижением количества поданных за отчетный период заявок на ТП максимальная мощность, заявленная к присоединению в отчетном периоде 2023 года ниже на 19% показателя 2022 года.</w:t>
      </w:r>
    </w:p>
    <w:p w:rsidR="00C03945" w:rsidRPr="001F65B3" w:rsidRDefault="00C03945" w:rsidP="0078410F">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По заключенным договорам ТП в ПАО «ТРК» факт за 12 месяцев 2023 года составил 1</w:t>
      </w:r>
      <w:r w:rsidR="00E17EE9" w:rsidRPr="001F65B3">
        <w:rPr>
          <w:rFonts w:ascii="Times New Roman" w:eastAsiaTheme="minorEastAsia" w:hAnsi="Times New Roman" w:cs="Times New Roman"/>
          <w:b/>
          <w:bCs/>
          <w:i/>
          <w:iCs/>
          <w:sz w:val="24"/>
          <w:szCs w:val="24"/>
          <w:lang w:eastAsia="ru-RU"/>
        </w:rPr>
        <w:t xml:space="preserve"> </w:t>
      </w:r>
      <w:r w:rsidRPr="001F65B3">
        <w:rPr>
          <w:rFonts w:ascii="Times New Roman" w:eastAsiaTheme="minorEastAsia" w:hAnsi="Times New Roman" w:cs="Times New Roman"/>
          <w:b/>
          <w:bCs/>
          <w:i/>
          <w:iCs/>
          <w:sz w:val="24"/>
          <w:szCs w:val="24"/>
          <w:lang w:eastAsia="ru-RU"/>
        </w:rPr>
        <w:t>617 шт., по отношению к аналогичному периоду 2022 года произошло снижение на 14%, при этом максимальная мощность заключенных договоров за 12 месяцев 2023 года увеличилось на 4% по отношению к соответствующему периоду 2022 года и составила 53 564,63 кВт.</w:t>
      </w:r>
    </w:p>
    <w:p w:rsidR="00C03945" w:rsidRPr="001F65B3" w:rsidRDefault="00C03945" w:rsidP="0078410F">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Общее уменьшение за 12 месяцев 2023 года в ПАО «ТРК» количества поступивших заявок и заключенных договоров (на 8% и 14%) относительно 12 месяцев 2022 года связано с изменениями, принятыми с 01.07.2022 года в законодательстве РФ определяющие Правила осуществления ТП и значительным повышением тарифных ставок.</w:t>
      </w:r>
    </w:p>
    <w:p w:rsidR="00C03945" w:rsidRPr="001F65B3" w:rsidRDefault="00C03945" w:rsidP="0078410F">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В ПАО «ТРК» за 12 месяцев 2023 года исполнен</w:t>
      </w:r>
      <w:r w:rsidR="00E17EE9" w:rsidRPr="001F65B3">
        <w:rPr>
          <w:rFonts w:ascii="Times New Roman" w:eastAsiaTheme="minorEastAsia" w:hAnsi="Times New Roman" w:cs="Times New Roman"/>
          <w:b/>
          <w:bCs/>
          <w:i/>
          <w:iCs/>
          <w:sz w:val="24"/>
          <w:szCs w:val="24"/>
          <w:lang w:eastAsia="ru-RU"/>
        </w:rPr>
        <w:t>ы</w:t>
      </w:r>
      <w:r w:rsidRPr="001F65B3">
        <w:rPr>
          <w:rFonts w:ascii="Times New Roman" w:eastAsiaTheme="minorEastAsia" w:hAnsi="Times New Roman" w:cs="Times New Roman"/>
          <w:b/>
          <w:bCs/>
          <w:i/>
          <w:iCs/>
          <w:sz w:val="24"/>
          <w:szCs w:val="24"/>
          <w:lang w:eastAsia="ru-RU"/>
        </w:rPr>
        <w:t xml:space="preserve"> 1</w:t>
      </w:r>
      <w:r w:rsidR="00E17EE9" w:rsidRPr="001F65B3">
        <w:rPr>
          <w:rFonts w:ascii="Times New Roman" w:eastAsiaTheme="minorEastAsia" w:hAnsi="Times New Roman" w:cs="Times New Roman"/>
          <w:b/>
          <w:bCs/>
          <w:i/>
          <w:iCs/>
          <w:sz w:val="24"/>
          <w:szCs w:val="24"/>
          <w:lang w:eastAsia="ru-RU"/>
        </w:rPr>
        <w:t xml:space="preserve"> </w:t>
      </w:r>
      <w:r w:rsidRPr="001F65B3">
        <w:rPr>
          <w:rFonts w:ascii="Times New Roman" w:eastAsiaTheme="minorEastAsia" w:hAnsi="Times New Roman" w:cs="Times New Roman"/>
          <w:b/>
          <w:bCs/>
          <w:i/>
          <w:iCs/>
          <w:sz w:val="24"/>
          <w:szCs w:val="24"/>
          <w:lang w:eastAsia="ru-RU"/>
        </w:rPr>
        <w:t>634 договор</w:t>
      </w:r>
      <w:r w:rsidR="00E17EE9" w:rsidRPr="001F65B3">
        <w:rPr>
          <w:rFonts w:ascii="Times New Roman" w:eastAsiaTheme="minorEastAsia" w:hAnsi="Times New Roman" w:cs="Times New Roman"/>
          <w:b/>
          <w:bCs/>
          <w:i/>
          <w:iCs/>
          <w:sz w:val="24"/>
          <w:szCs w:val="24"/>
          <w:lang w:eastAsia="ru-RU"/>
        </w:rPr>
        <w:t>а</w:t>
      </w:r>
      <w:r w:rsidRPr="001F65B3">
        <w:rPr>
          <w:rFonts w:ascii="Times New Roman" w:eastAsiaTheme="minorEastAsia" w:hAnsi="Times New Roman" w:cs="Times New Roman"/>
          <w:b/>
          <w:bCs/>
          <w:i/>
          <w:iCs/>
          <w:sz w:val="24"/>
          <w:szCs w:val="24"/>
          <w:lang w:eastAsia="ru-RU"/>
        </w:rPr>
        <w:t xml:space="preserve"> ТП, что на 13% меньше, чем за соответствующий период 2022 года. Максимальная мощность исполненных договоров за 12 месяцев 2023 года составила 42 566,62 кВт (на 9% ниже показателя 2022 года).</w:t>
      </w:r>
    </w:p>
    <w:p w:rsidR="00B46AEF" w:rsidRPr="001F65B3" w:rsidRDefault="00B46AEF" w:rsidP="00B46AEF">
      <w:pPr>
        <w:widowControl w:val="0"/>
        <w:autoSpaceDE w:val="0"/>
        <w:autoSpaceDN w:val="0"/>
        <w:adjustRightInd w:val="0"/>
        <w:spacing w:before="240" w:after="40" w:line="240" w:lineRule="auto"/>
        <w:outlineLvl w:val="1"/>
        <w:rPr>
          <w:rFonts w:ascii="Times New Roman" w:eastAsiaTheme="minorEastAsia" w:hAnsi="Times New Roman" w:cs="Times New Roman"/>
          <w:b/>
          <w:bCs/>
          <w:sz w:val="24"/>
          <w:szCs w:val="24"/>
          <w:lang w:eastAsia="ru-RU"/>
        </w:rPr>
      </w:pPr>
      <w:bookmarkStart w:id="5" w:name="_Toc163828740"/>
      <w:r w:rsidRPr="001F65B3">
        <w:rPr>
          <w:rFonts w:ascii="Times New Roman" w:eastAsiaTheme="minorEastAsia" w:hAnsi="Times New Roman" w:cs="Times New Roman"/>
          <w:b/>
          <w:bCs/>
          <w:sz w:val="24"/>
          <w:szCs w:val="24"/>
          <w:lang w:eastAsia="ru-RU"/>
        </w:rPr>
        <w:t>1.4. Основные финансовые показатели эмитента</w:t>
      </w:r>
      <w:bookmarkEnd w:id="5"/>
    </w:p>
    <w:p w:rsidR="00B46AEF" w:rsidRPr="001F65B3" w:rsidRDefault="00B46AEF" w:rsidP="00B46AEF">
      <w:pPr>
        <w:widowControl w:val="0"/>
        <w:autoSpaceDE w:val="0"/>
        <w:autoSpaceDN w:val="0"/>
        <w:adjustRightInd w:val="0"/>
        <w:spacing w:before="240" w:after="40" w:line="240" w:lineRule="auto"/>
        <w:outlineLvl w:val="1"/>
        <w:rPr>
          <w:rFonts w:ascii="Times New Roman" w:eastAsiaTheme="minorEastAsia" w:hAnsi="Times New Roman" w:cs="Times New Roman"/>
          <w:b/>
          <w:bCs/>
          <w:sz w:val="24"/>
          <w:szCs w:val="24"/>
          <w:lang w:eastAsia="ru-RU"/>
        </w:rPr>
      </w:pPr>
      <w:bookmarkStart w:id="6" w:name="_Toc163828741"/>
      <w:r w:rsidRPr="001F65B3">
        <w:rPr>
          <w:rFonts w:ascii="Times New Roman" w:eastAsiaTheme="minorEastAsia" w:hAnsi="Times New Roman" w:cs="Times New Roman"/>
          <w:b/>
          <w:bCs/>
          <w:sz w:val="24"/>
          <w:szCs w:val="24"/>
          <w:lang w:eastAsia="ru-RU"/>
        </w:rPr>
        <w:t xml:space="preserve">1.4.1. </w:t>
      </w:r>
      <w:proofErr w:type="gramStart"/>
      <w:r w:rsidRPr="001F65B3">
        <w:rPr>
          <w:rFonts w:ascii="Times New Roman" w:eastAsiaTheme="minorEastAsia" w:hAnsi="Times New Roman" w:cs="Times New Roman"/>
          <w:b/>
          <w:bCs/>
          <w:sz w:val="24"/>
          <w:szCs w:val="24"/>
          <w:lang w:eastAsia="ru-RU"/>
        </w:rPr>
        <w:t>Финансовые показатели</w:t>
      </w:r>
      <w:proofErr w:type="gramEnd"/>
      <w:r w:rsidRPr="001F65B3">
        <w:rPr>
          <w:rFonts w:ascii="Times New Roman" w:eastAsiaTheme="minorEastAsia" w:hAnsi="Times New Roman" w:cs="Times New Roman"/>
          <w:b/>
          <w:bCs/>
          <w:sz w:val="24"/>
          <w:szCs w:val="24"/>
          <w:lang w:eastAsia="ru-RU"/>
        </w:rPr>
        <w:t xml:space="preserve"> рассчитываемые на основе консолидированной финансовой отчетности (финансовой отчетности)</w:t>
      </w:r>
      <w:bookmarkEnd w:id="6"/>
    </w:p>
    <w:p w:rsidR="00B46AEF" w:rsidRPr="001F65B3" w:rsidRDefault="00B46AEF" w:rsidP="00B46AE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bl>
      <w:tblPr>
        <w:tblW w:w="0" w:type="auto"/>
        <w:tblLayout w:type="fixed"/>
        <w:tblCellMar>
          <w:left w:w="72" w:type="dxa"/>
          <w:right w:w="72" w:type="dxa"/>
        </w:tblCellMar>
        <w:tblLook w:val="0000" w:firstRow="0" w:lastRow="0" w:firstColumn="0" w:lastColumn="0" w:noHBand="0" w:noVBand="0"/>
      </w:tblPr>
      <w:tblGrid>
        <w:gridCol w:w="692"/>
        <w:gridCol w:w="3420"/>
        <w:gridCol w:w="2560"/>
        <w:gridCol w:w="2580"/>
      </w:tblGrid>
      <w:tr w:rsidR="00B46AEF" w:rsidRPr="001F65B3" w:rsidTr="00153994">
        <w:tc>
          <w:tcPr>
            <w:tcW w:w="692" w:type="dxa"/>
            <w:tcBorders>
              <w:top w:val="doub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N п/п</w:t>
            </w:r>
          </w:p>
        </w:tc>
        <w:tc>
          <w:tcPr>
            <w:tcW w:w="3420" w:type="dxa"/>
            <w:tcBorders>
              <w:top w:val="doub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Наименование показателя</w:t>
            </w:r>
          </w:p>
        </w:tc>
        <w:tc>
          <w:tcPr>
            <w:tcW w:w="2560" w:type="dxa"/>
            <w:tcBorders>
              <w:top w:val="doub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2022, 12 мес.</w:t>
            </w:r>
          </w:p>
        </w:tc>
        <w:tc>
          <w:tcPr>
            <w:tcW w:w="2580" w:type="dxa"/>
            <w:tcBorders>
              <w:top w:val="doub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2023, 12 мес.</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w:t>
            </w:r>
          </w:p>
        </w:tc>
        <w:tc>
          <w:tcPr>
            <w:tcW w:w="34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 xml:space="preserve">Выручка, </w:t>
            </w:r>
            <w:proofErr w:type="spellStart"/>
            <w:r w:rsidRPr="001F65B3">
              <w:rPr>
                <w:rFonts w:ascii="Times New Roman" w:eastAsiaTheme="minorEastAsia" w:hAnsi="Times New Roman" w:cs="Times New Roman"/>
                <w:sz w:val="20"/>
                <w:szCs w:val="20"/>
                <w:lang w:eastAsia="ru-RU"/>
              </w:rPr>
              <w:t>тыс.руб</w:t>
            </w:r>
            <w:proofErr w:type="spellEnd"/>
            <w:r w:rsidRPr="001F65B3">
              <w:rPr>
                <w:rFonts w:ascii="Times New Roman" w:eastAsiaTheme="minorEastAsia" w:hAnsi="Times New Roman" w:cs="Times New Roman"/>
                <w:sz w:val="20"/>
                <w:szCs w:val="20"/>
                <w:lang w:eastAsia="ru-RU"/>
              </w:rPr>
              <w:t>.</w:t>
            </w:r>
          </w:p>
        </w:tc>
        <w:tc>
          <w:tcPr>
            <w:tcW w:w="25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8 405 161</w:t>
            </w:r>
          </w:p>
        </w:tc>
        <w:tc>
          <w:tcPr>
            <w:tcW w:w="25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9 319 168</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2</w:t>
            </w:r>
          </w:p>
        </w:tc>
        <w:tc>
          <w:tcPr>
            <w:tcW w:w="34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Прибыль до вычета расходов по выплате процентов, налогов, износа основных средств и амортизации нематериальных активов (EBITDA</w:t>
            </w:r>
            <w:proofErr w:type="gramStart"/>
            <w:r w:rsidRPr="001F65B3">
              <w:rPr>
                <w:rFonts w:ascii="Times New Roman" w:eastAsiaTheme="minorEastAsia" w:hAnsi="Times New Roman" w:cs="Times New Roman"/>
                <w:sz w:val="20"/>
                <w:szCs w:val="20"/>
                <w:lang w:eastAsia="ru-RU"/>
              </w:rPr>
              <w:t>),тыс.</w:t>
            </w:r>
            <w:proofErr w:type="gramEnd"/>
            <w:r w:rsidRPr="001F65B3">
              <w:rPr>
                <w:rFonts w:ascii="Times New Roman" w:eastAsiaTheme="minorEastAsia" w:hAnsi="Times New Roman" w:cs="Times New Roman"/>
                <w:sz w:val="20"/>
                <w:szCs w:val="20"/>
                <w:lang w:eastAsia="ru-RU"/>
              </w:rPr>
              <w:t xml:space="preserve"> руб.</w:t>
            </w:r>
          </w:p>
        </w:tc>
        <w:tc>
          <w:tcPr>
            <w:tcW w:w="25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981 374</w:t>
            </w:r>
          </w:p>
        </w:tc>
        <w:tc>
          <w:tcPr>
            <w:tcW w:w="25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1 019 745</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p>
        </w:tc>
        <w:tc>
          <w:tcPr>
            <w:tcW w:w="34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 xml:space="preserve">Операционная прибыль до вычета износа основных средств и амортизации нематериальных </w:t>
            </w:r>
            <w:r w:rsidRPr="001F65B3">
              <w:rPr>
                <w:rFonts w:ascii="Times New Roman" w:eastAsiaTheme="minorEastAsia" w:hAnsi="Times New Roman" w:cs="Times New Roman"/>
                <w:sz w:val="20"/>
                <w:szCs w:val="20"/>
                <w:lang w:eastAsia="ru-RU"/>
              </w:rPr>
              <w:lastRenderedPageBreak/>
              <w:t xml:space="preserve">активов (OIBDA), </w:t>
            </w:r>
            <w:proofErr w:type="spellStart"/>
            <w:r w:rsidRPr="001F65B3">
              <w:rPr>
                <w:rFonts w:ascii="Times New Roman" w:eastAsiaTheme="minorEastAsia" w:hAnsi="Times New Roman" w:cs="Times New Roman"/>
                <w:sz w:val="20"/>
                <w:szCs w:val="20"/>
                <w:lang w:eastAsia="ru-RU"/>
              </w:rPr>
              <w:t>тыс.руб</w:t>
            </w:r>
            <w:proofErr w:type="spellEnd"/>
            <w:r w:rsidRPr="001F65B3">
              <w:rPr>
                <w:rFonts w:ascii="Times New Roman" w:eastAsiaTheme="minorEastAsia" w:hAnsi="Times New Roman" w:cs="Times New Roman"/>
                <w:sz w:val="20"/>
                <w:szCs w:val="20"/>
                <w:lang w:eastAsia="ru-RU"/>
              </w:rPr>
              <w:t>.</w:t>
            </w:r>
          </w:p>
        </w:tc>
        <w:tc>
          <w:tcPr>
            <w:tcW w:w="2560" w:type="dxa"/>
            <w:tcBorders>
              <w:top w:val="single" w:sz="6" w:space="0" w:color="auto"/>
              <w:left w:val="single" w:sz="6" w:space="0" w:color="auto"/>
              <w:bottom w:val="single" w:sz="6" w:space="0" w:color="auto"/>
              <w:right w:val="single" w:sz="6" w:space="0" w:color="auto"/>
            </w:tcBorders>
          </w:tcPr>
          <w:p w:rsidR="00B46AEF" w:rsidRPr="001F65B3" w:rsidRDefault="00A12779"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lastRenderedPageBreak/>
              <w:t>-</w:t>
            </w:r>
          </w:p>
        </w:tc>
        <w:tc>
          <w:tcPr>
            <w:tcW w:w="2580" w:type="dxa"/>
            <w:tcBorders>
              <w:top w:val="single" w:sz="6" w:space="0" w:color="auto"/>
              <w:left w:val="single" w:sz="6" w:space="0" w:color="auto"/>
              <w:bottom w:val="single" w:sz="6" w:space="0" w:color="auto"/>
              <w:right w:val="double" w:sz="6" w:space="0" w:color="auto"/>
            </w:tcBorders>
          </w:tcPr>
          <w:p w:rsidR="00B46AEF" w:rsidRPr="001F65B3" w:rsidRDefault="00A12779"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3</w:t>
            </w:r>
          </w:p>
        </w:tc>
        <w:tc>
          <w:tcPr>
            <w:tcW w:w="34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 xml:space="preserve">Рентабельность по EBITDA (EBITDA </w:t>
            </w:r>
            <w:proofErr w:type="spellStart"/>
            <w:r w:rsidRPr="001F65B3">
              <w:rPr>
                <w:rFonts w:ascii="Times New Roman" w:eastAsiaTheme="minorEastAsia" w:hAnsi="Times New Roman" w:cs="Times New Roman"/>
                <w:sz w:val="20"/>
                <w:szCs w:val="20"/>
                <w:lang w:eastAsia="ru-RU"/>
              </w:rPr>
              <w:t>margin</w:t>
            </w:r>
            <w:proofErr w:type="spellEnd"/>
            <w:r w:rsidRPr="001F65B3">
              <w:rPr>
                <w:rFonts w:ascii="Times New Roman" w:eastAsiaTheme="minorEastAsia" w:hAnsi="Times New Roman" w:cs="Times New Roman"/>
                <w:sz w:val="20"/>
                <w:szCs w:val="20"/>
                <w:lang w:eastAsia="ru-RU"/>
              </w:rPr>
              <w:t>), %</w:t>
            </w:r>
          </w:p>
        </w:tc>
        <w:tc>
          <w:tcPr>
            <w:tcW w:w="25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11.68</w:t>
            </w:r>
          </w:p>
        </w:tc>
        <w:tc>
          <w:tcPr>
            <w:tcW w:w="25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10.94</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p>
        </w:tc>
        <w:tc>
          <w:tcPr>
            <w:tcW w:w="34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 xml:space="preserve">Рентабельность по OIBDA (OIBDA </w:t>
            </w:r>
            <w:proofErr w:type="spellStart"/>
            <w:r w:rsidRPr="001F65B3">
              <w:rPr>
                <w:rFonts w:ascii="Times New Roman" w:eastAsiaTheme="minorEastAsia" w:hAnsi="Times New Roman" w:cs="Times New Roman"/>
                <w:sz w:val="20"/>
                <w:szCs w:val="20"/>
                <w:lang w:eastAsia="ru-RU"/>
              </w:rPr>
              <w:t>margin</w:t>
            </w:r>
            <w:proofErr w:type="spellEnd"/>
            <w:r w:rsidRPr="001F65B3">
              <w:rPr>
                <w:rFonts w:ascii="Times New Roman" w:eastAsiaTheme="minorEastAsia" w:hAnsi="Times New Roman" w:cs="Times New Roman"/>
                <w:sz w:val="20"/>
                <w:szCs w:val="20"/>
                <w:lang w:eastAsia="ru-RU"/>
              </w:rPr>
              <w:t>), %</w:t>
            </w:r>
          </w:p>
        </w:tc>
        <w:tc>
          <w:tcPr>
            <w:tcW w:w="2560" w:type="dxa"/>
            <w:tcBorders>
              <w:top w:val="single" w:sz="6" w:space="0" w:color="auto"/>
              <w:left w:val="single" w:sz="6" w:space="0" w:color="auto"/>
              <w:bottom w:val="single" w:sz="6" w:space="0" w:color="auto"/>
              <w:right w:val="single" w:sz="6" w:space="0" w:color="auto"/>
            </w:tcBorders>
          </w:tcPr>
          <w:p w:rsidR="00B46AEF" w:rsidRPr="001F65B3" w:rsidRDefault="00A12779"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w:t>
            </w:r>
          </w:p>
        </w:tc>
        <w:tc>
          <w:tcPr>
            <w:tcW w:w="2580" w:type="dxa"/>
            <w:tcBorders>
              <w:top w:val="single" w:sz="6" w:space="0" w:color="auto"/>
              <w:left w:val="single" w:sz="6" w:space="0" w:color="auto"/>
              <w:bottom w:val="single" w:sz="6" w:space="0" w:color="auto"/>
              <w:right w:val="double" w:sz="6" w:space="0" w:color="auto"/>
            </w:tcBorders>
          </w:tcPr>
          <w:p w:rsidR="00B46AEF" w:rsidRPr="001F65B3" w:rsidRDefault="00A12779"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4</w:t>
            </w:r>
          </w:p>
        </w:tc>
        <w:tc>
          <w:tcPr>
            <w:tcW w:w="34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 xml:space="preserve">Чистая прибыль (убыток), </w:t>
            </w:r>
            <w:proofErr w:type="spellStart"/>
            <w:r w:rsidRPr="001F65B3">
              <w:rPr>
                <w:rFonts w:ascii="Times New Roman" w:eastAsiaTheme="minorEastAsia" w:hAnsi="Times New Roman" w:cs="Times New Roman"/>
                <w:sz w:val="20"/>
                <w:szCs w:val="20"/>
                <w:lang w:eastAsia="ru-RU"/>
              </w:rPr>
              <w:t>тыс.руб</w:t>
            </w:r>
            <w:proofErr w:type="spellEnd"/>
            <w:r w:rsidRPr="001F65B3">
              <w:rPr>
                <w:rFonts w:ascii="Times New Roman" w:eastAsiaTheme="minorEastAsia" w:hAnsi="Times New Roman" w:cs="Times New Roman"/>
                <w:sz w:val="20"/>
                <w:szCs w:val="20"/>
                <w:lang w:eastAsia="ru-RU"/>
              </w:rPr>
              <w:t>.</w:t>
            </w:r>
          </w:p>
        </w:tc>
        <w:tc>
          <w:tcPr>
            <w:tcW w:w="25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326 768</w:t>
            </w:r>
          </w:p>
        </w:tc>
        <w:tc>
          <w:tcPr>
            <w:tcW w:w="25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388 081</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5</w:t>
            </w:r>
          </w:p>
        </w:tc>
        <w:tc>
          <w:tcPr>
            <w:tcW w:w="34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 xml:space="preserve">Чистые денежные средства, полученные от операционной деятельности, </w:t>
            </w:r>
            <w:proofErr w:type="spellStart"/>
            <w:r w:rsidRPr="001F65B3">
              <w:rPr>
                <w:rFonts w:ascii="Times New Roman" w:eastAsiaTheme="minorEastAsia" w:hAnsi="Times New Roman" w:cs="Times New Roman"/>
                <w:sz w:val="20"/>
                <w:szCs w:val="20"/>
                <w:lang w:eastAsia="ru-RU"/>
              </w:rPr>
              <w:t>тыс.руб</w:t>
            </w:r>
            <w:proofErr w:type="spellEnd"/>
            <w:r w:rsidRPr="001F65B3">
              <w:rPr>
                <w:rFonts w:ascii="Times New Roman" w:eastAsiaTheme="minorEastAsia" w:hAnsi="Times New Roman" w:cs="Times New Roman"/>
                <w:sz w:val="20"/>
                <w:szCs w:val="20"/>
                <w:lang w:eastAsia="ru-RU"/>
              </w:rPr>
              <w:t>.</w:t>
            </w:r>
          </w:p>
        </w:tc>
        <w:tc>
          <w:tcPr>
            <w:tcW w:w="25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909 830</w:t>
            </w:r>
          </w:p>
        </w:tc>
        <w:tc>
          <w:tcPr>
            <w:tcW w:w="25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927 693</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6</w:t>
            </w:r>
          </w:p>
        </w:tc>
        <w:tc>
          <w:tcPr>
            <w:tcW w:w="34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 xml:space="preserve">Расходы на приобретение основных средств и нематериальных активов (капитальные затраты), </w:t>
            </w:r>
            <w:proofErr w:type="spellStart"/>
            <w:r w:rsidRPr="001F65B3">
              <w:rPr>
                <w:rFonts w:ascii="Times New Roman" w:eastAsiaTheme="minorEastAsia" w:hAnsi="Times New Roman" w:cs="Times New Roman"/>
                <w:sz w:val="20"/>
                <w:szCs w:val="20"/>
                <w:lang w:eastAsia="ru-RU"/>
              </w:rPr>
              <w:t>тыс.руб</w:t>
            </w:r>
            <w:proofErr w:type="spellEnd"/>
            <w:r w:rsidRPr="001F65B3">
              <w:rPr>
                <w:rFonts w:ascii="Times New Roman" w:eastAsiaTheme="minorEastAsia" w:hAnsi="Times New Roman" w:cs="Times New Roman"/>
                <w:sz w:val="20"/>
                <w:szCs w:val="20"/>
                <w:lang w:eastAsia="ru-RU"/>
              </w:rPr>
              <w:t>.</w:t>
            </w:r>
          </w:p>
        </w:tc>
        <w:tc>
          <w:tcPr>
            <w:tcW w:w="25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609 851</w:t>
            </w:r>
          </w:p>
        </w:tc>
        <w:tc>
          <w:tcPr>
            <w:tcW w:w="25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827 151</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7</w:t>
            </w:r>
          </w:p>
        </w:tc>
        <w:tc>
          <w:tcPr>
            <w:tcW w:w="34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 xml:space="preserve">Свободный денежный </w:t>
            </w:r>
            <w:proofErr w:type="spellStart"/>
            <w:proofErr w:type="gramStart"/>
            <w:r w:rsidRPr="001F65B3">
              <w:rPr>
                <w:rFonts w:ascii="Times New Roman" w:eastAsiaTheme="minorEastAsia" w:hAnsi="Times New Roman" w:cs="Times New Roman"/>
                <w:sz w:val="20"/>
                <w:szCs w:val="20"/>
                <w:lang w:eastAsia="ru-RU"/>
              </w:rPr>
              <w:t>поток,тыс</w:t>
            </w:r>
            <w:proofErr w:type="spellEnd"/>
            <w:r w:rsidRPr="001F65B3">
              <w:rPr>
                <w:rFonts w:ascii="Times New Roman" w:eastAsiaTheme="minorEastAsia" w:hAnsi="Times New Roman" w:cs="Times New Roman"/>
                <w:sz w:val="20"/>
                <w:szCs w:val="20"/>
                <w:lang w:eastAsia="ru-RU"/>
              </w:rPr>
              <w:t>.</w:t>
            </w:r>
            <w:proofErr w:type="gramEnd"/>
            <w:r w:rsidRPr="001F65B3">
              <w:rPr>
                <w:rFonts w:ascii="Times New Roman" w:eastAsiaTheme="minorEastAsia" w:hAnsi="Times New Roman" w:cs="Times New Roman"/>
                <w:sz w:val="20"/>
                <w:szCs w:val="20"/>
                <w:lang w:eastAsia="ru-RU"/>
              </w:rPr>
              <w:t xml:space="preserve"> руб.</w:t>
            </w:r>
          </w:p>
        </w:tc>
        <w:tc>
          <w:tcPr>
            <w:tcW w:w="25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299 979</w:t>
            </w:r>
          </w:p>
        </w:tc>
        <w:tc>
          <w:tcPr>
            <w:tcW w:w="25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100 542</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8</w:t>
            </w:r>
          </w:p>
        </w:tc>
        <w:tc>
          <w:tcPr>
            <w:tcW w:w="34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 xml:space="preserve">Чистый долг, </w:t>
            </w:r>
            <w:proofErr w:type="spellStart"/>
            <w:r w:rsidRPr="001F65B3">
              <w:rPr>
                <w:rFonts w:ascii="Times New Roman" w:eastAsiaTheme="minorEastAsia" w:hAnsi="Times New Roman" w:cs="Times New Roman"/>
                <w:sz w:val="20"/>
                <w:szCs w:val="20"/>
                <w:lang w:eastAsia="ru-RU"/>
              </w:rPr>
              <w:t>тыс.руб</w:t>
            </w:r>
            <w:proofErr w:type="spellEnd"/>
            <w:r w:rsidRPr="001F65B3">
              <w:rPr>
                <w:rFonts w:ascii="Times New Roman" w:eastAsiaTheme="minorEastAsia" w:hAnsi="Times New Roman" w:cs="Times New Roman"/>
                <w:sz w:val="20"/>
                <w:szCs w:val="20"/>
                <w:lang w:eastAsia="ru-RU"/>
              </w:rPr>
              <w:t>.</w:t>
            </w:r>
          </w:p>
        </w:tc>
        <w:tc>
          <w:tcPr>
            <w:tcW w:w="25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-190 418</w:t>
            </w:r>
          </w:p>
        </w:tc>
        <w:tc>
          <w:tcPr>
            <w:tcW w:w="25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-195 850</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9</w:t>
            </w:r>
          </w:p>
        </w:tc>
        <w:tc>
          <w:tcPr>
            <w:tcW w:w="34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Отношение чистого долга к EBITDA за предыдущие 12 месяцев</w:t>
            </w:r>
          </w:p>
        </w:tc>
        <w:tc>
          <w:tcPr>
            <w:tcW w:w="25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-0.19</w:t>
            </w:r>
          </w:p>
        </w:tc>
        <w:tc>
          <w:tcPr>
            <w:tcW w:w="25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-0.19</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p>
        </w:tc>
        <w:tc>
          <w:tcPr>
            <w:tcW w:w="34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Отношение чистого долга к OIBDA за предыдущие 12 месяцев</w:t>
            </w:r>
          </w:p>
        </w:tc>
        <w:tc>
          <w:tcPr>
            <w:tcW w:w="2560" w:type="dxa"/>
            <w:tcBorders>
              <w:top w:val="single" w:sz="6" w:space="0" w:color="auto"/>
              <w:left w:val="single" w:sz="6" w:space="0" w:color="auto"/>
              <w:bottom w:val="single" w:sz="6" w:space="0" w:color="auto"/>
              <w:right w:val="single" w:sz="6" w:space="0" w:color="auto"/>
            </w:tcBorders>
          </w:tcPr>
          <w:p w:rsidR="00B46AEF" w:rsidRPr="001F65B3" w:rsidRDefault="00A12779"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w:t>
            </w:r>
          </w:p>
        </w:tc>
        <w:tc>
          <w:tcPr>
            <w:tcW w:w="2580" w:type="dxa"/>
            <w:tcBorders>
              <w:top w:val="single" w:sz="6" w:space="0" w:color="auto"/>
              <w:left w:val="single" w:sz="6" w:space="0" w:color="auto"/>
              <w:bottom w:val="single" w:sz="6" w:space="0" w:color="auto"/>
              <w:right w:val="double" w:sz="6" w:space="0" w:color="auto"/>
            </w:tcBorders>
          </w:tcPr>
          <w:p w:rsidR="00B46AEF" w:rsidRPr="001F65B3" w:rsidRDefault="00A12779"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w:t>
            </w:r>
          </w:p>
        </w:tc>
      </w:tr>
      <w:tr w:rsidR="00B46AEF" w:rsidRPr="001F65B3" w:rsidTr="00153994">
        <w:tc>
          <w:tcPr>
            <w:tcW w:w="692" w:type="dxa"/>
            <w:tcBorders>
              <w:top w:val="single" w:sz="6" w:space="0" w:color="auto"/>
              <w:left w:val="double" w:sz="6" w:space="0" w:color="auto"/>
              <w:bottom w:val="doub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10</w:t>
            </w:r>
          </w:p>
        </w:tc>
        <w:tc>
          <w:tcPr>
            <w:tcW w:w="3420" w:type="dxa"/>
            <w:tcBorders>
              <w:top w:val="single" w:sz="6" w:space="0" w:color="auto"/>
              <w:left w:val="single" w:sz="6" w:space="0" w:color="auto"/>
              <w:bottom w:val="doub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Рентабельность капитала (ROE), %</w:t>
            </w:r>
          </w:p>
        </w:tc>
        <w:tc>
          <w:tcPr>
            <w:tcW w:w="2560" w:type="dxa"/>
            <w:tcBorders>
              <w:top w:val="single" w:sz="6" w:space="0" w:color="auto"/>
              <w:left w:val="single" w:sz="6" w:space="0" w:color="auto"/>
              <w:bottom w:val="doub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9.24</w:t>
            </w:r>
          </w:p>
        </w:tc>
        <w:tc>
          <w:tcPr>
            <w:tcW w:w="2580" w:type="dxa"/>
            <w:tcBorders>
              <w:top w:val="single" w:sz="6" w:space="0" w:color="auto"/>
              <w:left w:val="single" w:sz="6" w:space="0" w:color="auto"/>
              <w:bottom w:val="doub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10.68</w:t>
            </w:r>
          </w:p>
        </w:tc>
      </w:tr>
    </w:tbl>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p>
    <w:p w:rsidR="0078410F" w:rsidRPr="001F65B3" w:rsidRDefault="00B46AEF" w:rsidP="0078410F">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Статьи консолидированной финансовой отчетности (финансовой отчетности), на основе которых рассчитан показатель "Чистый долг":</w:t>
      </w:r>
    </w:p>
    <w:p w:rsidR="00B46AEF" w:rsidRPr="001F65B3" w:rsidRDefault="00B46AEF" w:rsidP="0078410F">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Чистый долг рассчитан как сумма статьи «Долгосрочные заемные средства» и «Краткосрочные заемные средства и краткосрочная часть долгосрочных заемных средств» за вычетом статьи «Денежные средства и их эквиваленты»</w:t>
      </w:r>
      <w:r w:rsidR="006127DC" w:rsidRPr="001F65B3">
        <w:rPr>
          <w:rFonts w:ascii="Times New Roman" w:eastAsiaTheme="minorEastAsia" w:hAnsi="Times New Roman" w:cs="Times New Roman"/>
          <w:b/>
          <w:bCs/>
          <w:i/>
          <w:iCs/>
          <w:sz w:val="24"/>
          <w:szCs w:val="24"/>
          <w:lang w:eastAsia="ru-RU"/>
        </w:rPr>
        <w:t>.</w:t>
      </w:r>
    </w:p>
    <w:p w:rsidR="0078410F" w:rsidRPr="001F65B3" w:rsidRDefault="0078410F" w:rsidP="0078410F">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p>
    <w:p w:rsidR="006127DC" w:rsidRPr="001F65B3" w:rsidRDefault="00B46AEF" w:rsidP="0078410F">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Статьи консолидированной финансовой (финансовой) отчётности, на основе которых рассчитан </w:t>
      </w:r>
      <w:proofErr w:type="gramStart"/>
      <w:r w:rsidRPr="001F65B3">
        <w:rPr>
          <w:rFonts w:ascii="Times New Roman" w:eastAsiaTheme="minorEastAsia" w:hAnsi="Times New Roman" w:cs="Times New Roman"/>
          <w:sz w:val="24"/>
          <w:szCs w:val="24"/>
          <w:lang w:eastAsia="ru-RU"/>
        </w:rPr>
        <w:t>показатель  EBITDA</w:t>
      </w:r>
      <w:proofErr w:type="gramEnd"/>
      <w:r w:rsidRPr="001F65B3">
        <w:rPr>
          <w:rFonts w:ascii="Times New Roman" w:eastAsiaTheme="minorEastAsia" w:hAnsi="Times New Roman" w:cs="Times New Roman"/>
          <w:sz w:val="24"/>
          <w:szCs w:val="24"/>
          <w:lang w:eastAsia="ru-RU"/>
        </w:rPr>
        <w:t xml:space="preserve"> или OIBDA:</w:t>
      </w:r>
    </w:p>
    <w:p w:rsidR="00B46AEF" w:rsidRPr="001F65B3" w:rsidRDefault="00B46AEF" w:rsidP="0078410F">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Показатель EBITDA рассчитан как «Прибыль/(убыток) до налогообложения» плюс «Амортизация основных средств, активов в форме права пользования и нематериальных активов», «Процентные расходы по обязательствам по аренде» и «Процентные расходы по финансовым обязательствам, учитываемым по амортизированной стоимости»</w:t>
      </w:r>
    </w:p>
    <w:p w:rsidR="00B46AEF" w:rsidRPr="001F65B3" w:rsidRDefault="00B46AEF" w:rsidP="006127DC">
      <w:pPr>
        <w:widowControl w:val="0"/>
        <w:autoSpaceDE w:val="0"/>
        <w:autoSpaceDN w:val="0"/>
        <w:adjustRightInd w:val="0"/>
        <w:spacing w:before="240" w:after="40" w:line="240" w:lineRule="auto"/>
        <w:outlineLvl w:val="1"/>
        <w:rPr>
          <w:rFonts w:ascii="Times New Roman" w:eastAsiaTheme="minorEastAsia" w:hAnsi="Times New Roman" w:cs="Times New Roman"/>
          <w:b/>
          <w:bCs/>
          <w:sz w:val="24"/>
          <w:szCs w:val="24"/>
          <w:lang w:eastAsia="ru-RU"/>
        </w:rPr>
      </w:pPr>
      <w:bookmarkStart w:id="7" w:name="_Toc163828742"/>
      <w:r w:rsidRPr="001F65B3">
        <w:rPr>
          <w:rFonts w:ascii="Times New Roman" w:eastAsiaTheme="minorEastAsia" w:hAnsi="Times New Roman" w:cs="Times New Roman"/>
          <w:b/>
          <w:bCs/>
          <w:sz w:val="24"/>
          <w:szCs w:val="24"/>
          <w:lang w:eastAsia="ru-RU"/>
        </w:rPr>
        <w:t>1.4.2. Финансовые показатели, рассчитываемые на основе бухгалтерской (финансовой) отчетности</w:t>
      </w:r>
      <w:bookmarkEnd w:id="7"/>
    </w:p>
    <w:p w:rsidR="00B46AEF" w:rsidRPr="001F65B3" w:rsidRDefault="00B46AEF" w:rsidP="0078410F">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Эмитент, составляет и раскрывает консолидированную финансовую отчетность (финансовую отчетность)</w:t>
      </w:r>
    </w:p>
    <w:p w:rsidR="00B46AEF" w:rsidRPr="001F65B3" w:rsidRDefault="00B46AEF" w:rsidP="006127DC">
      <w:pPr>
        <w:widowControl w:val="0"/>
        <w:autoSpaceDE w:val="0"/>
        <w:autoSpaceDN w:val="0"/>
        <w:adjustRightInd w:val="0"/>
        <w:spacing w:before="240" w:after="40" w:line="240" w:lineRule="auto"/>
        <w:outlineLvl w:val="1"/>
        <w:rPr>
          <w:rFonts w:ascii="Times New Roman" w:eastAsiaTheme="minorEastAsia" w:hAnsi="Times New Roman" w:cs="Times New Roman"/>
          <w:b/>
          <w:bCs/>
          <w:sz w:val="24"/>
          <w:szCs w:val="24"/>
          <w:lang w:eastAsia="ru-RU"/>
        </w:rPr>
      </w:pPr>
      <w:bookmarkStart w:id="8" w:name="_Toc163828743"/>
      <w:r w:rsidRPr="001F65B3">
        <w:rPr>
          <w:rFonts w:ascii="Times New Roman" w:eastAsiaTheme="minorEastAsia" w:hAnsi="Times New Roman" w:cs="Times New Roman"/>
          <w:b/>
          <w:bCs/>
          <w:sz w:val="24"/>
          <w:szCs w:val="24"/>
          <w:lang w:eastAsia="ru-RU"/>
        </w:rPr>
        <w:t>1.4.3. Финансовые показатели кредитной организации</w:t>
      </w:r>
      <w:bookmarkEnd w:id="8"/>
    </w:p>
    <w:p w:rsidR="00B46AEF" w:rsidRPr="001F65B3" w:rsidRDefault="00B46AEF" w:rsidP="0078410F">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Эмитент не является кредитной организацией</w:t>
      </w:r>
    </w:p>
    <w:p w:rsidR="00B46AEF" w:rsidRPr="001F65B3" w:rsidRDefault="00B46AEF" w:rsidP="006127DC">
      <w:pPr>
        <w:widowControl w:val="0"/>
        <w:autoSpaceDE w:val="0"/>
        <w:autoSpaceDN w:val="0"/>
        <w:adjustRightInd w:val="0"/>
        <w:spacing w:before="240" w:after="40" w:line="240" w:lineRule="auto"/>
        <w:outlineLvl w:val="1"/>
        <w:rPr>
          <w:rFonts w:ascii="Times New Roman" w:eastAsiaTheme="minorEastAsia" w:hAnsi="Times New Roman" w:cs="Times New Roman"/>
          <w:b/>
          <w:bCs/>
          <w:sz w:val="24"/>
          <w:szCs w:val="24"/>
          <w:lang w:eastAsia="ru-RU"/>
        </w:rPr>
      </w:pPr>
      <w:bookmarkStart w:id="9" w:name="_Toc163828744"/>
      <w:r w:rsidRPr="001F65B3">
        <w:rPr>
          <w:rFonts w:ascii="Times New Roman" w:eastAsiaTheme="minorEastAsia" w:hAnsi="Times New Roman" w:cs="Times New Roman"/>
          <w:b/>
          <w:bCs/>
          <w:sz w:val="24"/>
          <w:szCs w:val="24"/>
          <w:lang w:eastAsia="ru-RU"/>
        </w:rPr>
        <w:t>1.4.4. Иные финансовые показатели</w:t>
      </w:r>
      <w:bookmarkEnd w:id="9"/>
    </w:p>
    <w:p w:rsidR="00B46AEF" w:rsidRPr="001F65B3" w:rsidRDefault="00B46AEF" w:rsidP="006127DC">
      <w:pPr>
        <w:widowControl w:val="0"/>
        <w:autoSpaceDE w:val="0"/>
        <w:autoSpaceDN w:val="0"/>
        <w:adjustRightInd w:val="0"/>
        <w:spacing w:before="20" w:after="40" w:line="240" w:lineRule="auto"/>
        <w:ind w:firstLine="426"/>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Информация не указывается</w:t>
      </w:r>
    </w:p>
    <w:p w:rsidR="00B46AEF" w:rsidRPr="001F65B3" w:rsidRDefault="00B46AEF" w:rsidP="006127DC">
      <w:pPr>
        <w:widowControl w:val="0"/>
        <w:autoSpaceDE w:val="0"/>
        <w:autoSpaceDN w:val="0"/>
        <w:adjustRightInd w:val="0"/>
        <w:spacing w:before="240" w:after="40" w:line="240" w:lineRule="auto"/>
        <w:outlineLvl w:val="1"/>
        <w:rPr>
          <w:rFonts w:ascii="Times New Roman" w:eastAsiaTheme="minorEastAsia" w:hAnsi="Times New Roman" w:cs="Times New Roman"/>
          <w:b/>
          <w:bCs/>
          <w:sz w:val="24"/>
          <w:szCs w:val="24"/>
          <w:lang w:eastAsia="ru-RU"/>
        </w:rPr>
      </w:pPr>
      <w:bookmarkStart w:id="10" w:name="_Toc163828745"/>
      <w:r w:rsidRPr="001F65B3">
        <w:rPr>
          <w:rFonts w:ascii="Times New Roman" w:eastAsiaTheme="minorEastAsia" w:hAnsi="Times New Roman" w:cs="Times New Roman"/>
          <w:b/>
          <w:bCs/>
          <w:sz w:val="24"/>
          <w:szCs w:val="24"/>
          <w:lang w:eastAsia="ru-RU"/>
        </w:rPr>
        <w:t>1.4.5. Анализ динамики изменения финансовых показателей, приведенных в подпунктах 1.4.1 - 1.4.4 настоящего пункта</w:t>
      </w:r>
      <w:bookmarkEnd w:id="10"/>
    </w:p>
    <w:p w:rsidR="006127DC" w:rsidRPr="001F65B3" w:rsidRDefault="00B46AEF" w:rsidP="0078410F">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Рост выручки в 2023 году относительно факта 2022 года обусловлен ростом единых (котловых) тарифов на услуги по передаче электрической энергии. Рост чистой прибыли в 2023</w:t>
      </w:r>
      <w:r w:rsidR="00E17EE9" w:rsidRPr="001F65B3">
        <w:rPr>
          <w:rFonts w:ascii="Times New Roman" w:eastAsiaTheme="minorEastAsia" w:hAnsi="Times New Roman" w:cs="Times New Roman"/>
          <w:b/>
          <w:bCs/>
          <w:i/>
          <w:iCs/>
          <w:sz w:val="24"/>
          <w:szCs w:val="24"/>
          <w:lang w:eastAsia="ru-RU"/>
        </w:rPr>
        <w:t xml:space="preserve"> году</w:t>
      </w:r>
      <w:r w:rsidRPr="001F65B3">
        <w:rPr>
          <w:rFonts w:ascii="Times New Roman" w:eastAsiaTheme="minorEastAsia" w:hAnsi="Times New Roman" w:cs="Times New Roman"/>
          <w:b/>
          <w:bCs/>
          <w:i/>
          <w:iCs/>
          <w:sz w:val="24"/>
          <w:szCs w:val="24"/>
          <w:lang w:eastAsia="ru-RU"/>
        </w:rPr>
        <w:t>. относительно факта 2022</w:t>
      </w:r>
      <w:r w:rsidR="00E17EE9" w:rsidRPr="001F65B3">
        <w:rPr>
          <w:rFonts w:ascii="Times New Roman" w:eastAsiaTheme="minorEastAsia" w:hAnsi="Times New Roman" w:cs="Times New Roman"/>
          <w:b/>
          <w:bCs/>
          <w:i/>
          <w:iCs/>
          <w:sz w:val="24"/>
          <w:szCs w:val="24"/>
          <w:lang w:eastAsia="ru-RU"/>
        </w:rPr>
        <w:t xml:space="preserve"> </w:t>
      </w:r>
      <w:r w:rsidRPr="001F65B3">
        <w:rPr>
          <w:rFonts w:ascii="Times New Roman" w:eastAsiaTheme="minorEastAsia" w:hAnsi="Times New Roman" w:cs="Times New Roman"/>
          <w:b/>
          <w:bCs/>
          <w:i/>
          <w:iCs/>
          <w:sz w:val="24"/>
          <w:szCs w:val="24"/>
          <w:lang w:eastAsia="ru-RU"/>
        </w:rPr>
        <w:t>г</w:t>
      </w:r>
      <w:r w:rsidR="00E17EE9" w:rsidRPr="001F65B3">
        <w:rPr>
          <w:rFonts w:ascii="Times New Roman" w:eastAsiaTheme="minorEastAsia" w:hAnsi="Times New Roman" w:cs="Times New Roman"/>
          <w:b/>
          <w:bCs/>
          <w:i/>
          <w:iCs/>
          <w:sz w:val="24"/>
          <w:szCs w:val="24"/>
          <w:lang w:eastAsia="ru-RU"/>
        </w:rPr>
        <w:t>ода составил 61,3 млн</w:t>
      </w:r>
      <w:r w:rsidRPr="001F65B3">
        <w:rPr>
          <w:rFonts w:ascii="Times New Roman" w:eastAsiaTheme="minorEastAsia" w:hAnsi="Times New Roman" w:cs="Times New Roman"/>
          <w:b/>
          <w:bCs/>
          <w:i/>
          <w:iCs/>
          <w:sz w:val="24"/>
          <w:szCs w:val="24"/>
          <w:lang w:eastAsia="ru-RU"/>
        </w:rPr>
        <w:t xml:space="preserve"> руб., рост показателя EBITDA относительно факта 2022 года сложился на уровне 3,9%, </w:t>
      </w:r>
      <w:r w:rsidRPr="001F65B3">
        <w:rPr>
          <w:rFonts w:ascii="Times New Roman" w:eastAsiaTheme="minorEastAsia" w:hAnsi="Times New Roman" w:cs="Times New Roman"/>
          <w:b/>
          <w:bCs/>
          <w:i/>
          <w:iCs/>
          <w:sz w:val="24"/>
          <w:szCs w:val="24"/>
          <w:lang w:eastAsia="ru-RU"/>
        </w:rPr>
        <w:lastRenderedPageBreak/>
        <w:t>что обусловлено опережающим ростом выручки над ростом расходов Общества.</w:t>
      </w:r>
      <w:r w:rsidRPr="001F65B3">
        <w:rPr>
          <w:rFonts w:ascii="Times New Roman" w:eastAsiaTheme="minorEastAsia" w:hAnsi="Times New Roman" w:cs="Times New Roman"/>
          <w:b/>
          <w:bCs/>
          <w:i/>
          <w:iCs/>
          <w:sz w:val="24"/>
          <w:szCs w:val="24"/>
          <w:lang w:eastAsia="ru-RU"/>
        </w:rPr>
        <w:br/>
        <w:t xml:space="preserve">Рентабельность по EBITDA – показатель EBITDA в сравнении с выручкой организации, показывающий прибыльность работы предприятия. Показатель рентабельности Общества за 2023 год относительно факта 2022 года снизился незначительно (на 0,73 </w:t>
      </w:r>
      <w:proofErr w:type="spellStart"/>
      <w:r w:rsidRPr="001F65B3">
        <w:rPr>
          <w:rFonts w:ascii="Times New Roman" w:eastAsiaTheme="minorEastAsia" w:hAnsi="Times New Roman" w:cs="Times New Roman"/>
          <w:b/>
          <w:bCs/>
          <w:i/>
          <w:iCs/>
          <w:sz w:val="24"/>
          <w:szCs w:val="24"/>
          <w:lang w:eastAsia="ru-RU"/>
        </w:rPr>
        <w:t>п.п</w:t>
      </w:r>
      <w:proofErr w:type="spellEnd"/>
      <w:r w:rsidRPr="001F65B3">
        <w:rPr>
          <w:rFonts w:ascii="Times New Roman" w:eastAsiaTheme="minorEastAsia" w:hAnsi="Times New Roman" w:cs="Times New Roman"/>
          <w:b/>
          <w:bCs/>
          <w:i/>
          <w:iCs/>
          <w:sz w:val="24"/>
          <w:szCs w:val="24"/>
          <w:lang w:eastAsia="ru-RU"/>
        </w:rPr>
        <w:t>.) и составил в 2023</w:t>
      </w:r>
      <w:r w:rsidR="00DA55B1" w:rsidRPr="001F65B3">
        <w:rPr>
          <w:rFonts w:ascii="Times New Roman" w:eastAsiaTheme="minorEastAsia" w:hAnsi="Times New Roman" w:cs="Times New Roman"/>
          <w:b/>
          <w:bCs/>
          <w:i/>
          <w:iCs/>
          <w:sz w:val="24"/>
          <w:szCs w:val="24"/>
          <w:lang w:eastAsia="ru-RU"/>
        </w:rPr>
        <w:t xml:space="preserve"> </w:t>
      </w:r>
      <w:r w:rsidRPr="001F65B3">
        <w:rPr>
          <w:rFonts w:ascii="Times New Roman" w:eastAsiaTheme="minorEastAsia" w:hAnsi="Times New Roman" w:cs="Times New Roman"/>
          <w:b/>
          <w:bCs/>
          <w:i/>
          <w:iCs/>
          <w:sz w:val="24"/>
          <w:szCs w:val="24"/>
          <w:lang w:eastAsia="ru-RU"/>
        </w:rPr>
        <w:t>г</w:t>
      </w:r>
      <w:r w:rsidR="00DA55B1" w:rsidRPr="001F65B3">
        <w:rPr>
          <w:rFonts w:ascii="Times New Roman" w:eastAsiaTheme="minorEastAsia" w:hAnsi="Times New Roman" w:cs="Times New Roman"/>
          <w:b/>
          <w:bCs/>
          <w:i/>
          <w:iCs/>
          <w:sz w:val="24"/>
          <w:szCs w:val="24"/>
          <w:lang w:eastAsia="ru-RU"/>
        </w:rPr>
        <w:t>оду</w:t>
      </w:r>
      <w:r w:rsidRPr="001F65B3">
        <w:rPr>
          <w:rFonts w:ascii="Times New Roman" w:eastAsiaTheme="minorEastAsia" w:hAnsi="Times New Roman" w:cs="Times New Roman"/>
          <w:b/>
          <w:bCs/>
          <w:i/>
          <w:iCs/>
          <w:sz w:val="24"/>
          <w:szCs w:val="24"/>
          <w:lang w:eastAsia="ru-RU"/>
        </w:rPr>
        <w:t xml:space="preserve"> – 10,94, в 2022г. – 11,68, что обусловлено опережающим темпом роста выручки над темпом роста показателя EBITDA.  </w:t>
      </w:r>
    </w:p>
    <w:p w:rsidR="006127DC" w:rsidRPr="001F65B3" w:rsidRDefault="00B46AEF" w:rsidP="0078410F">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По итогу 2023 года значение показателя «Чистые денежные средства, полученные от операционной деятельности» составило 927,7 млн</w:t>
      </w:r>
      <w:r w:rsidR="00DA55B1" w:rsidRPr="001F65B3">
        <w:rPr>
          <w:rFonts w:ascii="Times New Roman" w:eastAsiaTheme="minorEastAsia" w:hAnsi="Times New Roman" w:cs="Times New Roman"/>
          <w:b/>
          <w:bCs/>
          <w:i/>
          <w:iCs/>
          <w:sz w:val="24"/>
          <w:szCs w:val="24"/>
          <w:lang w:eastAsia="ru-RU"/>
        </w:rPr>
        <w:t xml:space="preserve"> рублей. с ростом на 17,9 </w:t>
      </w:r>
      <w:r w:rsidR="00DA55B1" w:rsidRPr="001F65B3">
        <w:rPr>
          <w:rFonts w:ascii="Times New Roman" w:eastAsiaTheme="minorEastAsia" w:hAnsi="Times New Roman" w:cs="Times New Roman"/>
          <w:b/>
          <w:bCs/>
          <w:i/>
          <w:iCs/>
          <w:sz w:val="24"/>
          <w:szCs w:val="24"/>
          <w:lang w:eastAsia="ru-RU"/>
        </w:rPr>
        <w:br/>
        <w:t>млн руб. относительно 2022 года</w:t>
      </w:r>
      <w:r w:rsidRPr="001F65B3">
        <w:rPr>
          <w:rFonts w:ascii="Times New Roman" w:eastAsiaTheme="minorEastAsia" w:hAnsi="Times New Roman" w:cs="Times New Roman"/>
          <w:b/>
          <w:bCs/>
          <w:i/>
          <w:iCs/>
          <w:sz w:val="24"/>
          <w:szCs w:val="24"/>
          <w:lang w:eastAsia="ru-RU"/>
        </w:rPr>
        <w:t xml:space="preserve">, что обусловлено положительным влиянием на поток денежных средств от операционной деятельности роста операционной прибыли до учета изменений в оборотном капитале и резервах на 12,12 млн руб. </w:t>
      </w:r>
      <w:r w:rsidR="00DA55B1" w:rsidRPr="001F65B3">
        <w:rPr>
          <w:rFonts w:ascii="Times New Roman" w:eastAsiaTheme="minorEastAsia" w:hAnsi="Times New Roman" w:cs="Times New Roman"/>
          <w:b/>
          <w:bCs/>
          <w:i/>
          <w:iCs/>
          <w:sz w:val="24"/>
          <w:szCs w:val="24"/>
          <w:lang w:eastAsia="ru-RU"/>
        </w:rPr>
        <w:br/>
      </w:r>
      <w:r w:rsidRPr="001F65B3">
        <w:rPr>
          <w:rFonts w:ascii="Times New Roman" w:eastAsiaTheme="minorEastAsia" w:hAnsi="Times New Roman" w:cs="Times New Roman"/>
          <w:b/>
          <w:bCs/>
          <w:i/>
          <w:iCs/>
          <w:sz w:val="24"/>
          <w:szCs w:val="24"/>
          <w:lang w:eastAsia="ru-RU"/>
        </w:rPr>
        <w:t xml:space="preserve">(в связи ростом выручки от передачи электрической энергии).   </w:t>
      </w:r>
      <w:r w:rsidRPr="001F65B3">
        <w:rPr>
          <w:rFonts w:ascii="Times New Roman" w:eastAsiaTheme="minorEastAsia" w:hAnsi="Times New Roman" w:cs="Times New Roman"/>
          <w:b/>
          <w:bCs/>
          <w:i/>
          <w:iCs/>
          <w:sz w:val="24"/>
          <w:szCs w:val="24"/>
          <w:lang w:eastAsia="ru-RU"/>
        </w:rPr>
        <w:br/>
        <w:t>Расходы на приобретение основных средств и нематериаль</w:t>
      </w:r>
      <w:r w:rsidR="00DA55B1" w:rsidRPr="001F65B3">
        <w:rPr>
          <w:rFonts w:ascii="Times New Roman" w:eastAsiaTheme="minorEastAsia" w:hAnsi="Times New Roman" w:cs="Times New Roman"/>
          <w:b/>
          <w:bCs/>
          <w:i/>
          <w:iCs/>
          <w:sz w:val="24"/>
          <w:szCs w:val="24"/>
          <w:lang w:eastAsia="ru-RU"/>
        </w:rPr>
        <w:t>ных активов составили 827,2 млн</w:t>
      </w:r>
      <w:r w:rsidRPr="001F65B3">
        <w:rPr>
          <w:rFonts w:ascii="Times New Roman" w:eastAsiaTheme="minorEastAsia" w:hAnsi="Times New Roman" w:cs="Times New Roman"/>
          <w:b/>
          <w:bCs/>
          <w:i/>
          <w:iCs/>
          <w:sz w:val="24"/>
          <w:szCs w:val="24"/>
          <w:lang w:eastAsia="ru-RU"/>
        </w:rPr>
        <w:t xml:space="preserve"> руб. в 2023 году и выросли на 35,6% в сравнении с 2022 годом в связи с финансированием дополнительных мероприятий инвестиционной программы 2023</w:t>
      </w:r>
      <w:r w:rsidR="00DA55B1" w:rsidRPr="001F65B3">
        <w:rPr>
          <w:rFonts w:ascii="Times New Roman" w:eastAsiaTheme="minorEastAsia" w:hAnsi="Times New Roman" w:cs="Times New Roman"/>
          <w:b/>
          <w:bCs/>
          <w:i/>
          <w:iCs/>
          <w:sz w:val="24"/>
          <w:szCs w:val="24"/>
          <w:lang w:eastAsia="ru-RU"/>
        </w:rPr>
        <w:t xml:space="preserve"> </w:t>
      </w:r>
      <w:r w:rsidRPr="001F65B3">
        <w:rPr>
          <w:rFonts w:ascii="Times New Roman" w:eastAsiaTheme="minorEastAsia" w:hAnsi="Times New Roman" w:cs="Times New Roman"/>
          <w:b/>
          <w:bCs/>
          <w:i/>
          <w:iCs/>
          <w:sz w:val="24"/>
          <w:szCs w:val="24"/>
          <w:lang w:eastAsia="ru-RU"/>
        </w:rPr>
        <w:t>г</w:t>
      </w:r>
      <w:r w:rsidR="00DA55B1" w:rsidRPr="001F65B3">
        <w:rPr>
          <w:rFonts w:ascii="Times New Roman" w:eastAsiaTheme="minorEastAsia" w:hAnsi="Times New Roman" w:cs="Times New Roman"/>
          <w:b/>
          <w:bCs/>
          <w:i/>
          <w:iCs/>
          <w:sz w:val="24"/>
          <w:szCs w:val="24"/>
          <w:lang w:eastAsia="ru-RU"/>
        </w:rPr>
        <w:t>ода</w:t>
      </w:r>
      <w:r w:rsidRPr="001F65B3">
        <w:rPr>
          <w:rFonts w:ascii="Times New Roman" w:eastAsiaTheme="minorEastAsia" w:hAnsi="Times New Roman" w:cs="Times New Roman"/>
          <w:b/>
          <w:bCs/>
          <w:i/>
          <w:iCs/>
          <w:sz w:val="24"/>
          <w:szCs w:val="24"/>
          <w:lang w:eastAsia="ru-RU"/>
        </w:rPr>
        <w:t xml:space="preserve"> з</w:t>
      </w:r>
      <w:r w:rsidR="00DA55B1" w:rsidRPr="001F65B3">
        <w:rPr>
          <w:rFonts w:ascii="Times New Roman" w:eastAsiaTheme="minorEastAsia" w:hAnsi="Times New Roman" w:cs="Times New Roman"/>
          <w:b/>
          <w:bCs/>
          <w:i/>
          <w:iCs/>
          <w:sz w:val="24"/>
          <w:szCs w:val="24"/>
          <w:lang w:eastAsia="ru-RU"/>
        </w:rPr>
        <w:t>а счет остатка на развитие 2022 года</w:t>
      </w:r>
      <w:r w:rsidRPr="001F65B3">
        <w:rPr>
          <w:rFonts w:ascii="Times New Roman" w:eastAsiaTheme="minorEastAsia" w:hAnsi="Times New Roman" w:cs="Times New Roman"/>
          <w:b/>
          <w:bCs/>
          <w:i/>
          <w:iCs/>
          <w:sz w:val="24"/>
          <w:szCs w:val="24"/>
          <w:lang w:eastAsia="ru-RU"/>
        </w:rPr>
        <w:t xml:space="preserve">. </w:t>
      </w:r>
    </w:p>
    <w:p w:rsidR="006127DC" w:rsidRPr="001F65B3" w:rsidRDefault="00B46AEF" w:rsidP="0078410F">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Свободный денежный поток </w:t>
      </w:r>
      <w:proofErr w:type="gramStart"/>
      <w:r w:rsidRPr="001F65B3">
        <w:rPr>
          <w:rFonts w:ascii="Times New Roman" w:eastAsiaTheme="minorEastAsia" w:hAnsi="Times New Roman" w:cs="Times New Roman"/>
          <w:b/>
          <w:bCs/>
          <w:i/>
          <w:iCs/>
          <w:sz w:val="24"/>
          <w:szCs w:val="24"/>
          <w:lang w:eastAsia="ru-RU"/>
        </w:rPr>
        <w:t>- это</w:t>
      </w:r>
      <w:proofErr w:type="gramEnd"/>
      <w:r w:rsidRPr="001F65B3">
        <w:rPr>
          <w:rFonts w:ascii="Times New Roman" w:eastAsiaTheme="minorEastAsia" w:hAnsi="Times New Roman" w:cs="Times New Roman"/>
          <w:b/>
          <w:bCs/>
          <w:i/>
          <w:iCs/>
          <w:sz w:val="24"/>
          <w:szCs w:val="24"/>
          <w:lang w:eastAsia="ru-RU"/>
        </w:rPr>
        <w:t xml:space="preserve"> средства, остающиеся после выплат по текущим операциям, налогам, процентам и капитальным затратам. В 2023 году относительно 2022 года наблюдается снижение показателя «Свободный денежный поток», что в большей степени обусловлено ростом показателя «Расходы на приобретение основных средств и нематериальных активов (капитальные затраты)». </w:t>
      </w:r>
    </w:p>
    <w:p w:rsidR="006127DC" w:rsidRPr="001F65B3" w:rsidRDefault="00B46AEF" w:rsidP="0078410F">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По состоянию на конец 2023 года чистый долг имеет отрицательное значение, т.е. объем денежных средств и их эквивалентов превышает общий долг. Положительная динамика обусловлена тем, что в 2023 году остаток денежных средств Общества на конец периода выше остатка в аналогичном периоде 2022 года на 4,8 млн. рублей или на 1,86%.</w:t>
      </w:r>
    </w:p>
    <w:p w:rsidR="006127DC" w:rsidRPr="001F65B3" w:rsidRDefault="00B46AEF" w:rsidP="0078410F">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Показатель «Отношение чистого долга к EBITDA з</w:t>
      </w:r>
      <w:r w:rsidR="00DA55B1" w:rsidRPr="001F65B3">
        <w:rPr>
          <w:rFonts w:ascii="Times New Roman" w:eastAsiaTheme="minorEastAsia" w:hAnsi="Times New Roman" w:cs="Times New Roman"/>
          <w:b/>
          <w:bCs/>
          <w:i/>
          <w:iCs/>
          <w:sz w:val="24"/>
          <w:szCs w:val="24"/>
          <w:lang w:eastAsia="ru-RU"/>
        </w:rPr>
        <w:t>а предыдущие 12 месяцев» в 2023 году</w:t>
      </w:r>
      <w:r w:rsidRPr="001F65B3">
        <w:rPr>
          <w:rFonts w:ascii="Times New Roman" w:eastAsiaTheme="minorEastAsia" w:hAnsi="Times New Roman" w:cs="Times New Roman"/>
          <w:b/>
          <w:bCs/>
          <w:i/>
          <w:iCs/>
          <w:sz w:val="24"/>
          <w:szCs w:val="24"/>
          <w:lang w:eastAsia="ru-RU"/>
        </w:rPr>
        <w:t xml:space="preserve"> на уровне показателя 2022</w:t>
      </w:r>
      <w:r w:rsidR="00DA55B1" w:rsidRPr="001F65B3">
        <w:rPr>
          <w:rFonts w:ascii="Times New Roman" w:eastAsiaTheme="minorEastAsia" w:hAnsi="Times New Roman" w:cs="Times New Roman"/>
          <w:b/>
          <w:bCs/>
          <w:i/>
          <w:iCs/>
          <w:sz w:val="24"/>
          <w:szCs w:val="24"/>
          <w:lang w:eastAsia="ru-RU"/>
        </w:rPr>
        <w:t xml:space="preserve"> </w:t>
      </w:r>
      <w:r w:rsidRPr="001F65B3">
        <w:rPr>
          <w:rFonts w:ascii="Times New Roman" w:eastAsiaTheme="minorEastAsia" w:hAnsi="Times New Roman" w:cs="Times New Roman"/>
          <w:b/>
          <w:bCs/>
          <w:i/>
          <w:iCs/>
          <w:sz w:val="24"/>
          <w:szCs w:val="24"/>
          <w:lang w:eastAsia="ru-RU"/>
        </w:rPr>
        <w:t>г</w:t>
      </w:r>
      <w:r w:rsidR="00DA55B1" w:rsidRPr="001F65B3">
        <w:rPr>
          <w:rFonts w:ascii="Times New Roman" w:eastAsiaTheme="minorEastAsia" w:hAnsi="Times New Roman" w:cs="Times New Roman"/>
          <w:b/>
          <w:bCs/>
          <w:i/>
          <w:iCs/>
          <w:sz w:val="24"/>
          <w:szCs w:val="24"/>
          <w:lang w:eastAsia="ru-RU"/>
        </w:rPr>
        <w:t>ода</w:t>
      </w:r>
      <w:r w:rsidRPr="001F65B3">
        <w:rPr>
          <w:rFonts w:ascii="Times New Roman" w:eastAsiaTheme="minorEastAsia" w:hAnsi="Times New Roman" w:cs="Times New Roman"/>
          <w:b/>
          <w:bCs/>
          <w:i/>
          <w:iCs/>
          <w:sz w:val="24"/>
          <w:szCs w:val="24"/>
          <w:lang w:eastAsia="ru-RU"/>
        </w:rPr>
        <w:t xml:space="preserve"> и составил -0,19. </w:t>
      </w:r>
    </w:p>
    <w:p w:rsidR="006127DC" w:rsidRPr="001F65B3" w:rsidRDefault="00B46AEF" w:rsidP="0078410F">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Рентабельность собственного капитала – показатель чистой прибыли в сравнении с собственным капиталом организации. Это финансовый показатель, отражающий эффективность использования вложенного в дело капитала. Анализ показателя рентабельности собственного капитала (ROE) Общества показывает рост на 1,44 </w:t>
      </w:r>
      <w:proofErr w:type="spellStart"/>
      <w:r w:rsidRPr="001F65B3">
        <w:rPr>
          <w:rFonts w:ascii="Times New Roman" w:eastAsiaTheme="minorEastAsia" w:hAnsi="Times New Roman" w:cs="Times New Roman"/>
          <w:b/>
          <w:bCs/>
          <w:i/>
          <w:iCs/>
          <w:sz w:val="24"/>
          <w:szCs w:val="24"/>
          <w:lang w:eastAsia="ru-RU"/>
        </w:rPr>
        <w:t>п.п</w:t>
      </w:r>
      <w:proofErr w:type="spellEnd"/>
      <w:r w:rsidRPr="001F65B3">
        <w:rPr>
          <w:rFonts w:ascii="Times New Roman" w:eastAsiaTheme="minorEastAsia" w:hAnsi="Times New Roman" w:cs="Times New Roman"/>
          <w:b/>
          <w:bCs/>
          <w:i/>
          <w:iCs/>
          <w:sz w:val="24"/>
          <w:szCs w:val="24"/>
          <w:lang w:eastAsia="ru-RU"/>
        </w:rPr>
        <w:t>. относительно 2022 года (2023</w:t>
      </w:r>
      <w:r w:rsidR="00DA55B1" w:rsidRPr="001F65B3">
        <w:rPr>
          <w:rFonts w:ascii="Times New Roman" w:eastAsiaTheme="minorEastAsia" w:hAnsi="Times New Roman" w:cs="Times New Roman"/>
          <w:b/>
          <w:bCs/>
          <w:i/>
          <w:iCs/>
          <w:sz w:val="24"/>
          <w:szCs w:val="24"/>
          <w:lang w:eastAsia="ru-RU"/>
        </w:rPr>
        <w:t xml:space="preserve"> </w:t>
      </w:r>
      <w:r w:rsidRPr="001F65B3">
        <w:rPr>
          <w:rFonts w:ascii="Times New Roman" w:eastAsiaTheme="minorEastAsia" w:hAnsi="Times New Roman" w:cs="Times New Roman"/>
          <w:b/>
          <w:bCs/>
          <w:i/>
          <w:iCs/>
          <w:sz w:val="24"/>
          <w:szCs w:val="24"/>
          <w:lang w:eastAsia="ru-RU"/>
        </w:rPr>
        <w:t>г</w:t>
      </w:r>
      <w:r w:rsidR="00DA55B1" w:rsidRPr="001F65B3">
        <w:rPr>
          <w:rFonts w:ascii="Times New Roman" w:eastAsiaTheme="minorEastAsia" w:hAnsi="Times New Roman" w:cs="Times New Roman"/>
          <w:b/>
          <w:bCs/>
          <w:i/>
          <w:iCs/>
          <w:sz w:val="24"/>
          <w:szCs w:val="24"/>
          <w:lang w:eastAsia="ru-RU"/>
        </w:rPr>
        <w:t>од</w:t>
      </w:r>
      <w:r w:rsidRPr="001F65B3">
        <w:rPr>
          <w:rFonts w:ascii="Times New Roman" w:eastAsiaTheme="minorEastAsia" w:hAnsi="Times New Roman" w:cs="Times New Roman"/>
          <w:b/>
          <w:bCs/>
          <w:i/>
          <w:iCs/>
          <w:sz w:val="24"/>
          <w:szCs w:val="24"/>
          <w:lang w:eastAsia="ru-RU"/>
        </w:rPr>
        <w:t xml:space="preserve"> – 10,68, 2022</w:t>
      </w:r>
      <w:r w:rsidR="00DA55B1" w:rsidRPr="001F65B3">
        <w:rPr>
          <w:rFonts w:ascii="Times New Roman" w:eastAsiaTheme="minorEastAsia" w:hAnsi="Times New Roman" w:cs="Times New Roman"/>
          <w:b/>
          <w:bCs/>
          <w:i/>
          <w:iCs/>
          <w:sz w:val="24"/>
          <w:szCs w:val="24"/>
          <w:lang w:eastAsia="ru-RU"/>
        </w:rPr>
        <w:t xml:space="preserve"> год</w:t>
      </w:r>
      <w:r w:rsidRPr="001F65B3">
        <w:rPr>
          <w:rFonts w:ascii="Times New Roman" w:eastAsiaTheme="minorEastAsia" w:hAnsi="Times New Roman" w:cs="Times New Roman"/>
          <w:b/>
          <w:bCs/>
          <w:i/>
          <w:iCs/>
          <w:sz w:val="24"/>
          <w:szCs w:val="24"/>
          <w:lang w:eastAsia="ru-RU"/>
        </w:rPr>
        <w:t xml:space="preserve">. – 9,24), что преимущественно связано с положительной динамикой чистой прибыли. </w:t>
      </w:r>
      <w:r w:rsidRPr="001F65B3">
        <w:rPr>
          <w:rFonts w:ascii="Times New Roman" w:eastAsiaTheme="minorEastAsia" w:hAnsi="Times New Roman" w:cs="Times New Roman"/>
          <w:b/>
          <w:bCs/>
          <w:i/>
          <w:iCs/>
          <w:sz w:val="24"/>
          <w:szCs w:val="24"/>
          <w:lang w:eastAsia="ru-RU"/>
        </w:rPr>
        <w:br/>
        <w:t>Коэффициенты ликвидности характеризуют способность предприятия погашать ее текущие обязательства за счет оборотных активов, рассчитывается как отношение оборотных активов к краткосрочным обязательствам. По итогу 2023 года сложился незначительный рост показателя текущей ликвидности относительно 2022 года на 0,02 вследствие уменьшения краткосрочных обязательств Общества. Значение коэффициента составило в 2023</w:t>
      </w:r>
      <w:r w:rsidR="00DA55B1" w:rsidRPr="001F65B3">
        <w:rPr>
          <w:rFonts w:ascii="Times New Roman" w:eastAsiaTheme="minorEastAsia" w:hAnsi="Times New Roman" w:cs="Times New Roman"/>
          <w:b/>
          <w:bCs/>
          <w:i/>
          <w:iCs/>
          <w:sz w:val="24"/>
          <w:szCs w:val="24"/>
          <w:lang w:eastAsia="ru-RU"/>
        </w:rPr>
        <w:t xml:space="preserve"> году 0,74, </w:t>
      </w:r>
      <w:r w:rsidR="00DA55B1" w:rsidRPr="001F65B3">
        <w:rPr>
          <w:rFonts w:ascii="Times New Roman" w:eastAsiaTheme="minorEastAsia" w:hAnsi="Times New Roman" w:cs="Times New Roman"/>
          <w:b/>
          <w:bCs/>
          <w:i/>
          <w:iCs/>
          <w:sz w:val="24"/>
          <w:szCs w:val="24"/>
          <w:lang w:eastAsia="ru-RU"/>
        </w:rPr>
        <w:br/>
        <w:t xml:space="preserve">в 2022 году </w:t>
      </w:r>
      <w:r w:rsidRPr="001F65B3">
        <w:rPr>
          <w:rFonts w:ascii="Times New Roman" w:eastAsiaTheme="minorEastAsia" w:hAnsi="Times New Roman" w:cs="Times New Roman"/>
          <w:b/>
          <w:bCs/>
          <w:i/>
          <w:iCs/>
          <w:sz w:val="24"/>
          <w:szCs w:val="24"/>
          <w:lang w:eastAsia="ru-RU"/>
        </w:rPr>
        <w:t xml:space="preserve">0,72. </w:t>
      </w:r>
    </w:p>
    <w:p w:rsidR="006127DC" w:rsidRPr="001F65B3" w:rsidRDefault="00B46AEF" w:rsidP="0078410F">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Улучшение показателей обеспечило стабильное функционирование Общества, бесперебойную производственную деятельность, финансирование и реализацию инвестиционной программы.</w:t>
      </w:r>
    </w:p>
    <w:p w:rsidR="006127DC" w:rsidRPr="001F65B3" w:rsidRDefault="00B46AEF" w:rsidP="0078410F">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В качестве основных макроэкономических факторов, оказавших влияние на приведенные финансовые показатели, можно выделить восстановление объемов производства нефтедобывающей отрасли региона в период 2022-2023</w:t>
      </w:r>
      <w:r w:rsidR="00DA55B1" w:rsidRPr="001F65B3">
        <w:rPr>
          <w:rFonts w:ascii="Times New Roman" w:eastAsiaTheme="minorEastAsia" w:hAnsi="Times New Roman" w:cs="Times New Roman"/>
          <w:b/>
          <w:bCs/>
          <w:i/>
          <w:iCs/>
          <w:sz w:val="24"/>
          <w:szCs w:val="24"/>
          <w:lang w:eastAsia="ru-RU"/>
        </w:rPr>
        <w:t xml:space="preserve"> </w:t>
      </w:r>
      <w:proofErr w:type="spellStart"/>
      <w:r w:rsidRPr="001F65B3">
        <w:rPr>
          <w:rFonts w:ascii="Times New Roman" w:eastAsiaTheme="minorEastAsia" w:hAnsi="Times New Roman" w:cs="Times New Roman"/>
          <w:b/>
          <w:bCs/>
          <w:i/>
          <w:iCs/>
          <w:sz w:val="24"/>
          <w:szCs w:val="24"/>
          <w:lang w:eastAsia="ru-RU"/>
        </w:rPr>
        <w:t>г</w:t>
      </w:r>
      <w:r w:rsidR="00DA55B1" w:rsidRPr="001F65B3">
        <w:rPr>
          <w:rFonts w:ascii="Times New Roman" w:eastAsiaTheme="minorEastAsia" w:hAnsi="Times New Roman" w:cs="Times New Roman"/>
          <w:b/>
          <w:bCs/>
          <w:i/>
          <w:iCs/>
          <w:sz w:val="24"/>
          <w:szCs w:val="24"/>
          <w:lang w:eastAsia="ru-RU"/>
        </w:rPr>
        <w:t>.</w:t>
      </w:r>
      <w:r w:rsidRPr="001F65B3">
        <w:rPr>
          <w:rFonts w:ascii="Times New Roman" w:eastAsiaTheme="minorEastAsia" w:hAnsi="Times New Roman" w:cs="Times New Roman"/>
          <w:b/>
          <w:bCs/>
          <w:i/>
          <w:iCs/>
          <w:sz w:val="24"/>
          <w:szCs w:val="24"/>
          <w:lang w:eastAsia="ru-RU"/>
        </w:rPr>
        <w:t>г</w:t>
      </w:r>
      <w:proofErr w:type="spellEnd"/>
      <w:r w:rsidRPr="001F65B3">
        <w:rPr>
          <w:rFonts w:ascii="Times New Roman" w:eastAsiaTheme="minorEastAsia" w:hAnsi="Times New Roman" w:cs="Times New Roman"/>
          <w:b/>
          <w:bCs/>
          <w:i/>
          <w:iCs/>
          <w:sz w:val="24"/>
          <w:szCs w:val="24"/>
          <w:lang w:eastAsia="ru-RU"/>
        </w:rPr>
        <w:t xml:space="preserve">. относительно снижения вследствие ограничений добычи нефти по соглашению ОПЕК+ в 2020-2021 </w:t>
      </w:r>
      <w:proofErr w:type="spellStart"/>
      <w:r w:rsidRPr="001F65B3">
        <w:rPr>
          <w:rFonts w:ascii="Times New Roman" w:eastAsiaTheme="minorEastAsia" w:hAnsi="Times New Roman" w:cs="Times New Roman"/>
          <w:b/>
          <w:bCs/>
          <w:i/>
          <w:iCs/>
          <w:sz w:val="24"/>
          <w:szCs w:val="24"/>
          <w:lang w:eastAsia="ru-RU"/>
        </w:rPr>
        <w:t>г</w:t>
      </w:r>
      <w:r w:rsidR="00DA55B1" w:rsidRPr="001F65B3">
        <w:rPr>
          <w:rFonts w:ascii="Times New Roman" w:eastAsiaTheme="minorEastAsia" w:hAnsi="Times New Roman" w:cs="Times New Roman"/>
          <w:b/>
          <w:bCs/>
          <w:i/>
          <w:iCs/>
          <w:sz w:val="24"/>
          <w:szCs w:val="24"/>
          <w:lang w:eastAsia="ru-RU"/>
        </w:rPr>
        <w:t>.</w:t>
      </w:r>
      <w:r w:rsidRPr="001F65B3">
        <w:rPr>
          <w:rFonts w:ascii="Times New Roman" w:eastAsiaTheme="minorEastAsia" w:hAnsi="Times New Roman" w:cs="Times New Roman"/>
          <w:b/>
          <w:bCs/>
          <w:i/>
          <w:iCs/>
          <w:sz w:val="24"/>
          <w:szCs w:val="24"/>
          <w:lang w:eastAsia="ru-RU"/>
        </w:rPr>
        <w:t>г</w:t>
      </w:r>
      <w:proofErr w:type="spellEnd"/>
      <w:r w:rsidRPr="001F65B3">
        <w:rPr>
          <w:rFonts w:ascii="Times New Roman" w:eastAsiaTheme="minorEastAsia" w:hAnsi="Times New Roman" w:cs="Times New Roman"/>
          <w:b/>
          <w:bCs/>
          <w:i/>
          <w:iCs/>
          <w:sz w:val="24"/>
          <w:szCs w:val="24"/>
          <w:lang w:eastAsia="ru-RU"/>
        </w:rPr>
        <w:t xml:space="preserve">., динамику ключевой ставки в течение 2023 года (уровень </w:t>
      </w:r>
      <w:r w:rsidRPr="001F65B3">
        <w:rPr>
          <w:rFonts w:ascii="Times New Roman" w:eastAsiaTheme="minorEastAsia" w:hAnsi="Times New Roman" w:cs="Times New Roman"/>
          <w:b/>
          <w:bCs/>
          <w:i/>
          <w:iCs/>
          <w:sz w:val="24"/>
          <w:szCs w:val="24"/>
          <w:lang w:eastAsia="ru-RU"/>
        </w:rPr>
        <w:lastRenderedPageBreak/>
        <w:t>ключевой ставки Банка России сохраняется с сентября 2022 до июля 2023 года в размере 7,5%, постепенно увеличивается во 2 полугодии 2023г., и достигает 16% к концу 2023г.), рост ВВП России в 2023 году относительно 2022 года на 3,6 %. Вместе с тем, электроэнергетический сектор России является одним из наиболее устойчивых к негативным факторам и рискам, продолжит обеспечивать надежное и качественное электроснабжение потребителей.</w:t>
      </w:r>
    </w:p>
    <w:p w:rsidR="00B46AEF" w:rsidRPr="001F65B3" w:rsidRDefault="00B46AEF" w:rsidP="00016532">
      <w:pPr>
        <w:widowControl w:val="0"/>
        <w:autoSpaceDE w:val="0"/>
        <w:autoSpaceDN w:val="0"/>
        <w:adjustRightInd w:val="0"/>
        <w:spacing w:before="240" w:after="40" w:line="240" w:lineRule="auto"/>
        <w:jc w:val="both"/>
        <w:outlineLvl w:val="1"/>
        <w:rPr>
          <w:rFonts w:ascii="Times New Roman" w:eastAsiaTheme="minorEastAsia" w:hAnsi="Times New Roman" w:cs="Times New Roman"/>
          <w:b/>
          <w:bCs/>
          <w:sz w:val="24"/>
          <w:szCs w:val="24"/>
          <w:lang w:eastAsia="ru-RU"/>
        </w:rPr>
      </w:pPr>
      <w:bookmarkStart w:id="11" w:name="_Toc163828746"/>
      <w:r w:rsidRPr="001F65B3">
        <w:rPr>
          <w:rFonts w:ascii="Times New Roman" w:eastAsiaTheme="minorEastAsia" w:hAnsi="Times New Roman" w:cs="Times New Roman"/>
          <w:b/>
          <w:bCs/>
          <w:sz w:val="24"/>
          <w:szCs w:val="24"/>
          <w:lang w:eastAsia="ru-RU"/>
        </w:rPr>
        <w:t>1.5. Сведения об основных поставщиках эмитента</w:t>
      </w:r>
      <w:bookmarkEnd w:id="11"/>
    </w:p>
    <w:p w:rsidR="00B46AEF" w:rsidRPr="001F65B3" w:rsidRDefault="00B46AEF" w:rsidP="0078410F">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Информация настоящего пункта раскрывается на основе данных финансовой отчётности</w:t>
      </w:r>
    </w:p>
    <w:p w:rsidR="00B46AEF" w:rsidRPr="001F65B3" w:rsidRDefault="00B46AEF" w:rsidP="0078410F">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Уровень (количественный критерий) существенности объема и (или) доли поставок основного поставщика:</w:t>
      </w:r>
      <w:r w:rsidRPr="001F65B3">
        <w:rPr>
          <w:rFonts w:ascii="Times New Roman" w:eastAsiaTheme="minorEastAsia" w:hAnsi="Times New Roman" w:cs="Times New Roman"/>
          <w:b/>
          <w:bCs/>
          <w:i/>
          <w:iCs/>
          <w:sz w:val="24"/>
          <w:szCs w:val="24"/>
          <w:lang w:eastAsia="ru-RU"/>
        </w:rPr>
        <w:t xml:space="preserve"> 10% на основные материалы и товары (сырье) на дату окончания отчетного периода (31.12.2023)</w:t>
      </w:r>
    </w:p>
    <w:p w:rsidR="00B46AEF" w:rsidRPr="001F65B3" w:rsidRDefault="00B46AEF" w:rsidP="00391D6A">
      <w:pPr>
        <w:widowControl w:val="0"/>
        <w:autoSpaceDE w:val="0"/>
        <w:autoSpaceDN w:val="0"/>
        <w:adjustRightInd w:val="0"/>
        <w:spacing w:before="24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Сведения о поставщиках, подпадающих под определенный эмитентом уровень существенности</w:t>
      </w:r>
    </w:p>
    <w:p w:rsidR="00B46AEF" w:rsidRPr="001F65B3" w:rsidRDefault="00B46AEF" w:rsidP="00016532">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Полное фирменное наименование:</w:t>
      </w:r>
      <w:r w:rsidRPr="001F65B3">
        <w:rPr>
          <w:rFonts w:ascii="Times New Roman" w:eastAsiaTheme="minorEastAsia" w:hAnsi="Times New Roman" w:cs="Times New Roman"/>
          <w:b/>
          <w:bCs/>
          <w:i/>
          <w:iCs/>
          <w:sz w:val="24"/>
          <w:szCs w:val="24"/>
          <w:lang w:eastAsia="ru-RU"/>
        </w:rPr>
        <w:t xml:space="preserve"> Акционерное общество «ФПГ ЭНЕРГОКОНТРАКТ»</w:t>
      </w:r>
    </w:p>
    <w:p w:rsidR="00B46AEF" w:rsidRPr="001F65B3" w:rsidRDefault="00B46AEF" w:rsidP="00016532">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Сокращенное фирменное наименование:</w:t>
      </w:r>
      <w:r w:rsidRPr="001F65B3">
        <w:rPr>
          <w:rFonts w:ascii="Times New Roman" w:eastAsiaTheme="minorEastAsia" w:hAnsi="Times New Roman" w:cs="Times New Roman"/>
          <w:b/>
          <w:bCs/>
          <w:i/>
          <w:iCs/>
          <w:sz w:val="24"/>
          <w:szCs w:val="24"/>
          <w:lang w:eastAsia="ru-RU"/>
        </w:rPr>
        <w:t xml:space="preserve"> АО «ФПГ ЭНЕРГОКОНТРАКТ»</w:t>
      </w:r>
    </w:p>
    <w:p w:rsidR="00B46AEF" w:rsidRPr="001F65B3" w:rsidRDefault="00B46AEF" w:rsidP="00016532">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Место нахождения:</w:t>
      </w:r>
      <w:r w:rsidRPr="001F65B3">
        <w:rPr>
          <w:rFonts w:ascii="Times New Roman" w:eastAsiaTheme="minorEastAsia" w:hAnsi="Times New Roman" w:cs="Times New Roman"/>
          <w:b/>
          <w:bCs/>
          <w:i/>
          <w:iCs/>
          <w:sz w:val="24"/>
          <w:szCs w:val="24"/>
          <w:lang w:eastAsia="ru-RU"/>
        </w:rPr>
        <w:t xml:space="preserve"> 117292, г. Москва, </w:t>
      </w:r>
      <w:proofErr w:type="spellStart"/>
      <w:r w:rsidRPr="001F65B3">
        <w:rPr>
          <w:rFonts w:ascii="Times New Roman" w:eastAsiaTheme="minorEastAsia" w:hAnsi="Times New Roman" w:cs="Times New Roman"/>
          <w:b/>
          <w:bCs/>
          <w:i/>
          <w:iCs/>
          <w:sz w:val="24"/>
          <w:szCs w:val="24"/>
          <w:lang w:eastAsia="ru-RU"/>
        </w:rPr>
        <w:t>вн</w:t>
      </w:r>
      <w:proofErr w:type="spellEnd"/>
      <w:r w:rsidRPr="001F65B3">
        <w:rPr>
          <w:rFonts w:ascii="Times New Roman" w:eastAsiaTheme="minorEastAsia" w:hAnsi="Times New Roman" w:cs="Times New Roman"/>
          <w:b/>
          <w:bCs/>
          <w:i/>
          <w:iCs/>
          <w:sz w:val="24"/>
          <w:szCs w:val="24"/>
          <w:lang w:eastAsia="ru-RU"/>
        </w:rPr>
        <w:t>. тер. г. муниципальный округ Академический, ул. Профсоюзная, д. 3, этаж 6, помещение 612</w:t>
      </w:r>
    </w:p>
    <w:p w:rsidR="00B46AEF" w:rsidRPr="001F65B3" w:rsidRDefault="00B46AEF" w:rsidP="00016532">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ИНН:</w:t>
      </w:r>
      <w:r w:rsidRPr="001F65B3">
        <w:rPr>
          <w:rFonts w:ascii="Times New Roman" w:eastAsiaTheme="minorEastAsia" w:hAnsi="Times New Roman" w:cs="Times New Roman"/>
          <w:b/>
          <w:bCs/>
          <w:i/>
          <w:iCs/>
          <w:sz w:val="24"/>
          <w:szCs w:val="24"/>
          <w:lang w:eastAsia="ru-RU"/>
        </w:rPr>
        <w:t xml:space="preserve"> 7703268269</w:t>
      </w:r>
    </w:p>
    <w:p w:rsidR="00B46AEF" w:rsidRPr="001F65B3" w:rsidRDefault="00B46AEF" w:rsidP="00016532">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ОГРН:</w:t>
      </w:r>
      <w:r w:rsidRPr="001F65B3">
        <w:rPr>
          <w:rFonts w:ascii="Times New Roman" w:eastAsiaTheme="minorEastAsia" w:hAnsi="Times New Roman" w:cs="Times New Roman"/>
          <w:b/>
          <w:bCs/>
          <w:i/>
          <w:iCs/>
          <w:sz w:val="24"/>
          <w:szCs w:val="24"/>
          <w:lang w:eastAsia="ru-RU"/>
        </w:rPr>
        <w:t xml:space="preserve"> 1027739479404</w:t>
      </w:r>
    </w:p>
    <w:p w:rsidR="00B46AEF" w:rsidRPr="001F65B3" w:rsidRDefault="00B46AEF" w:rsidP="00016532">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Краткое описание (характеристика) поставленного сырья и товаров (работ, услуг):</w:t>
      </w:r>
      <w:r w:rsidRPr="001F65B3">
        <w:rPr>
          <w:rFonts w:ascii="Times New Roman" w:eastAsiaTheme="minorEastAsia" w:hAnsi="Times New Roman" w:cs="Times New Roman"/>
          <w:b/>
          <w:bCs/>
          <w:i/>
          <w:iCs/>
          <w:sz w:val="24"/>
          <w:szCs w:val="24"/>
          <w:lang w:eastAsia="ru-RU"/>
        </w:rPr>
        <w:t xml:space="preserve"> комплекты для защиты от термических рисков электрической дуги, поражения электрическим током при работах в зоне наведенного напряжения</w:t>
      </w:r>
    </w:p>
    <w:p w:rsidR="00B46AEF" w:rsidRPr="001F65B3" w:rsidRDefault="00B46AEF" w:rsidP="00016532">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Доля основного поставщика в объеме поставок сырья и (товаров, работ, услуг), %:</w:t>
      </w:r>
      <w:r w:rsidRPr="001F65B3">
        <w:rPr>
          <w:rFonts w:ascii="Times New Roman" w:eastAsiaTheme="minorEastAsia" w:hAnsi="Times New Roman" w:cs="Times New Roman"/>
          <w:b/>
          <w:bCs/>
          <w:i/>
          <w:iCs/>
          <w:sz w:val="24"/>
          <w:szCs w:val="24"/>
          <w:lang w:eastAsia="ru-RU"/>
        </w:rPr>
        <w:t xml:space="preserve"> 15.67</w:t>
      </w:r>
    </w:p>
    <w:p w:rsidR="00B46AEF" w:rsidRPr="001F65B3" w:rsidRDefault="00B46AEF" w:rsidP="00016532">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Основной поставщик не является организацией, подконтрольной членам органов управления эмитента и (или) лицу, контролирующему эмитента</w:t>
      </w:r>
    </w:p>
    <w:p w:rsidR="00016532" w:rsidRPr="001F65B3" w:rsidRDefault="00016532" w:rsidP="00016532">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p>
    <w:p w:rsidR="00B46AEF" w:rsidRPr="001F65B3" w:rsidRDefault="00B46AEF" w:rsidP="00016532">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Полное фирменное наименование:</w:t>
      </w:r>
      <w:r w:rsidRPr="001F65B3">
        <w:rPr>
          <w:rFonts w:ascii="Times New Roman" w:eastAsiaTheme="minorEastAsia" w:hAnsi="Times New Roman" w:cs="Times New Roman"/>
          <w:b/>
          <w:bCs/>
          <w:i/>
          <w:iCs/>
          <w:sz w:val="24"/>
          <w:szCs w:val="24"/>
          <w:lang w:eastAsia="ru-RU"/>
        </w:rPr>
        <w:t xml:space="preserve"> Общество с ограниченной ответственностью «РН-Карт»</w:t>
      </w:r>
    </w:p>
    <w:p w:rsidR="00B46AEF" w:rsidRPr="001F65B3" w:rsidRDefault="00B46AEF" w:rsidP="00016532">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Сокращенное фирменное наименование:</w:t>
      </w:r>
      <w:r w:rsidRPr="001F65B3">
        <w:rPr>
          <w:rFonts w:ascii="Times New Roman" w:eastAsiaTheme="minorEastAsia" w:hAnsi="Times New Roman" w:cs="Times New Roman"/>
          <w:b/>
          <w:bCs/>
          <w:i/>
          <w:iCs/>
          <w:sz w:val="24"/>
          <w:szCs w:val="24"/>
          <w:lang w:eastAsia="ru-RU"/>
        </w:rPr>
        <w:t xml:space="preserve"> ООО «РН-Карт»</w:t>
      </w:r>
    </w:p>
    <w:p w:rsidR="00B46AEF" w:rsidRPr="001F65B3" w:rsidRDefault="00B46AEF" w:rsidP="00016532">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Место нахождения:</w:t>
      </w:r>
      <w:r w:rsidRPr="001F65B3">
        <w:rPr>
          <w:rFonts w:ascii="Times New Roman" w:eastAsiaTheme="minorEastAsia" w:hAnsi="Times New Roman" w:cs="Times New Roman"/>
          <w:b/>
          <w:bCs/>
          <w:i/>
          <w:iCs/>
          <w:sz w:val="24"/>
          <w:szCs w:val="24"/>
          <w:lang w:eastAsia="ru-RU"/>
        </w:rPr>
        <w:t xml:space="preserve"> РФ, 119071, Москва, ул. Малая Калужская, дом 15, </w:t>
      </w:r>
      <w:proofErr w:type="spellStart"/>
      <w:r w:rsidRPr="001F65B3">
        <w:rPr>
          <w:rFonts w:ascii="Times New Roman" w:eastAsiaTheme="minorEastAsia" w:hAnsi="Times New Roman" w:cs="Times New Roman"/>
          <w:b/>
          <w:bCs/>
          <w:i/>
          <w:iCs/>
          <w:sz w:val="24"/>
          <w:szCs w:val="24"/>
          <w:lang w:eastAsia="ru-RU"/>
        </w:rPr>
        <w:t>каб</w:t>
      </w:r>
      <w:proofErr w:type="spellEnd"/>
      <w:r w:rsidRPr="001F65B3">
        <w:rPr>
          <w:rFonts w:ascii="Times New Roman" w:eastAsiaTheme="minorEastAsia" w:hAnsi="Times New Roman" w:cs="Times New Roman"/>
          <w:b/>
          <w:bCs/>
          <w:i/>
          <w:iCs/>
          <w:sz w:val="24"/>
          <w:szCs w:val="24"/>
          <w:lang w:eastAsia="ru-RU"/>
        </w:rPr>
        <w:t>. 105 «Б», этаж 1</w:t>
      </w:r>
    </w:p>
    <w:p w:rsidR="00B46AEF" w:rsidRPr="001F65B3" w:rsidRDefault="00B46AEF" w:rsidP="00016532">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ИНН:</w:t>
      </w:r>
      <w:r w:rsidRPr="001F65B3">
        <w:rPr>
          <w:rFonts w:ascii="Times New Roman" w:eastAsiaTheme="minorEastAsia" w:hAnsi="Times New Roman" w:cs="Times New Roman"/>
          <w:b/>
          <w:bCs/>
          <w:i/>
          <w:iCs/>
          <w:sz w:val="24"/>
          <w:szCs w:val="24"/>
          <w:lang w:eastAsia="ru-RU"/>
        </w:rPr>
        <w:t xml:space="preserve"> 7743529527</w:t>
      </w:r>
    </w:p>
    <w:p w:rsidR="00B46AEF" w:rsidRPr="001F65B3" w:rsidRDefault="00B46AEF" w:rsidP="00016532">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ОГРН:</w:t>
      </w:r>
      <w:r w:rsidRPr="001F65B3">
        <w:rPr>
          <w:rFonts w:ascii="Times New Roman" w:eastAsiaTheme="minorEastAsia" w:hAnsi="Times New Roman" w:cs="Times New Roman"/>
          <w:b/>
          <w:bCs/>
          <w:i/>
          <w:iCs/>
          <w:sz w:val="24"/>
          <w:szCs w:val="24"/>
          <w:lang w:eastAsia="ru-RU"/>
        </w:rPr>
        <w:t xml:space="preserve"> 1047796395305</w:t>
      </w:r>
    </w:p>
    <w:p w:rsidR="00B46AEF" w:rsidRPr="001F65B3" w:rsidRDefault="00B46AEF" w:rsidP="00016532">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Краткое описание (характеристика) поставленного сырья и товаров (работ, услуг):</w:t>
      </w:r>
      <w:r w:rsidRPr="001F65B3">
        <w:rPr>
          <w:rFonts w:ascii="Times New Roman" w:eastAsiaTheme="minorEastAsia" w:hAnsi="Times New Roman" w:cs="Times New Roman"/>
          <w:b/>
          <w:bCs/>
          <w:i/>
          <w:iCs/>
          <w:sz w:val="24"/>
          <w:szCs w:val="24"/>
          <w:lang w:eastAsia="ru-RU"/>
        </w:rPr>
        <w:t xml:space="preserve"> ГСМ г. Томск и Томская область</w:t>
      </w:r>
    </w:p>
    <w:p w:rsidR="00B46AEF" w:rsidRPr="001F65B3" w:rsidRDefault="00B46AEF" w:rsidP="00016532">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Доля основного поставщика в объеме поставок сырья и (товаров, работ, услуг), %:</w:t>
      </w:r>
      <w:r w:rsidRPr="001F65B3">
        <w:rPr>
          <w:rFonts w:ascii="Times New Roman" w:eastAsiaTheme="minorEastAsia" w:hAnsi="Times New Roman" w:cs="Times New Roman"/>
          <w:b/>
          <w:bCs/>
          <w:i/>
          <w:iCs/>
          <w:sz w:val="24"/>
          <w:szCs w:val="24"/>
          <w:lang w:eastAsia="ru-RU"/>
        </w:rPr>
        <w:t xml:space="preserve"> 16.14</w:t>
      </w:r>
    </w:p>
    <w:p w:rsidR="00B46AEF" w:rsidRPr="001F65B3" w:rsidRDefault="00B46AEF" w:rsidP="00016532">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p>
    <w:p w:rsidR="00B46AEF" w:rsidRPr="001F65B3" w:rsidRDefault="00B46AEF" w:rsidP="00391D6A">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Основной поставщик не является организацией, подконтрольной членам органов управления эмитента и (или) лицу, контролирующему эмитента</w:t>
      </w:r>
    </w:p>
    <w:p w:rsidR="00B46AEF" w:rsidRPr="001F65B3" w:rsidRDefault="00B46AEF" w:rsidP="00016532">
      <w:pPr>
        <w:widowControl w:val="0"/>
        <w:autoSpaceDE w:val="0"/>
        <w:autoSpaceDN w:val="0"/>
        <w:adjustRightInd w:val="0"/>
        <w:spacing w:before="24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Сведения об иных поставщиках, имеющих для эмитента существенное значение</w:t>
      </w:r>
    </w:p>
    <w:p w:rsidR="00B46AEF" w:rsidRPr="001F65B3" w:rsidRDefault="00B46AEF" w:rsidP="00016532">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Иных поставщиков, имеющих для эмитента существенное значение, нет</w:t>
      </w:r>
    </w:p>
    <w:p w:rsidR="00B46AEF" w:rsidRPr="001F65B3" w:rsidRDefault="00B46AEF" w:rsidP="00016532">
      <w:pPr>
        <w:widowControl w:val="0"/>
        <w:autoSpaceDE w:val="0"/>
        <w:autoSpaceDN w:val="0"/>
        <w:adjustRightInd w:val="0"/>
        <w:spacing w:before="240" w:after="40" w:line="240" w:lineRule="auto"/>
        <w:jc w:val="both"/>
        <w:outlineLvl w:val="1"/>
        <w:rPr>
          <w:rFonts w:ascii="Times New Roman" w:eastAsiaTheme="minorEastAsia" w:hAnsi="Times New Roman" w:cs="Times New Roman"/>
          <w:b/>
          <w:bCs/>
          <w:sz w:val="24"/>
          <w:szCs w:val="24"/>
          <w:lang w:eastAsia="ru-RU"/>
        </w:rPr>
      </w:pPr>
      <w:bookmarkStart w:id="12" w:name="_Toc163828747"/>
      <w:r w:rsidRPr="001F65B3">
        <w:rPr>
          <w:rFonts w:ascii="Times New Roman" w:eastAsiaTheme="minorEastAsia" w:hAnsi="Times New Roman" w:cs="Times New Roman"/>
          <w:b/>
          <w:bCs/>
          <w:sz w:val="24"/>
          <w:szCs w:val="24"/>
          <w:lang w:eastAsia="ru-RU"/>
        </w:rPr>
        <w:t>1.6. Сведения об основных дебиторах эмитента</w:t>
      </w:r>
      <w:bookmarkEnd w:id="12"/>
    </w:p>
    <w:p w:rsidR="00B46AEF" w:rsidRPr="001F65B3" w:rsidRDefault="00B46AEF" w:rsidP="00391D6A">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Информация настоящего пункта раскрывается на основе данных финансовой отчётности</w:t>
      </w:r>
    </w:p>
    <w:p w:rsidR="00B46AEF" w:rsidRPr="001F65B3" w:rsidRDefault="00B46AEF" w:rsidP="00016532">
      <w:pPr>
        <w:widowControl w:val="0"/>
        <w:autoSpaceDE w:val="0"/>
        <w:autoSpaceDN w:val="0"/>
        <w:adjustRightInd w:val="0"/>
        <w:spacing w:before="20" w:after="40" w:line="240" w:lineRule="auto"/>
        <w:ind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sz w:val="24"/>
          <w:szCs w:val="24"/>
          <w:lang w:eastAsia="ru-RU"/>
        </w:rPr>
        <w:t xml:space="preserve">Уровень существенности дебиторской задолженности, приходящейся на долю </w:t>
      </w:r>
      <w:r w:rsidRPr="001F65B3">
        <w:rPr>
          <w:rFonts w:ascii="Times New Roman" w:eastAsiaTheme="minorEastAsia" w:hAnsi="Times New Roman" w:cs="Times New Roman"/>
          <w:sz w:val="24"/>
          <w:szCs w:val="24"/>
          <w:lang w:eastAsia="ru-RU"/>
        </w:rPr>
        <w:lastRenderedPageBreak/>
        <w:t>основного дебитора:</w:t>
      </w:r>
      <w:r w:rsidRPr="001F65B3">
        <w:rPr>
          <w:rFonts w:ascii="Times New Roman" w:eastAsiaTheme="minorEastAsia" w:hAnsi="Times New Roman" w:cs="Times New Roman"/>
          <w:b/>
          <w:bCs/>
          <w:i/>
          <w:iCs/>
          <w:sz w:val="24"/>
          <w:szCs w:val="24"/>
          <w:lang w:eastAsia="ru-RU"/>
        </w:rPr>
        <w:t xml:space="preserve"> 10% от показателя общей суммы дебиторской задолженности на дату окончания отчетного периода (31.12.2023)</w:t>
      </w:r>
    </w:p>
    <w:p w:rsidR="00B46AEF" w:rsidRPr="001F65B3" w:rsidRDefault="00B46AEF" w:rsidP="00391D6A">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Основные дебиторы, имеющие для эмитента</w:t>
      </w:r>
      <w:r w:rsidR="00DA55B1" w:rsidRPr="001F65B3">
        <w:rPr>
          <w:rFonts w:ascii="Times New Roman" w:eastAsiaTheme="minorEastAsia" w:hAnsi="Times New Roman" w:cs="Times New Roman"/>
          <w:sz w:val="24"/>
          <w:szCs w:val="24"/>
          <w:lang w:eastAsia="ru-RU"/>
        </w:rPr>
        <w:t xml:space="preserve"> </w:t>
      </w:r>
      <w:r w:rsidRPr="001F65B3">
        <w:rPr>
          <w:rFonts w:ascii="Times New Roman" w:eastAsiaTheme="minorEastAsia" w:hAnsi="Times New Roman" w:cs="Times New Roman"/>
          <w:sz w:val="24"/>
          <w:szCs w:val="24"/>
          <w:lang w:eastAsia="ru-RU"/>
        </w:rPr>
        <w:t>(группы эмитента) существенное значение, подпадающие под определенный эмитентом уровень существенности</w:t>
      </w:r>
    </w:p>
    <w:p w:rsidR="00B46AEF" w:rsidRPr="001F65B3" w:rsidRDefault="00B46AEF" w:rsidP="00016532">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Полное фирменное наименование:</w:t>
      </w:r>
      <w:r w:rsidRPr="001F65B3">
        <w:rPr>
          <w:rFonts w:ascii="Times New Roman" w:eastAsiaTheme="minorEastAsia" w:hAnsi="Times New Roman" w:cs="Times New Roman"/>
          <w:b/>
          <w:bCs/>
          <w:i/>
          <w:iCs/>
          <w:sz w:val="24"/>
          <w:szCs w:val="24"/>
          <w:lang w:eastAsia="ru-RU"/>
        </w:rPr>
        <w:t xml:space="preserve"> Акционерное общество </w:t>
      </w:r>
      <w:r w:rsidR="00DA55B1" w:rsidRPr="001F65B3">
        <w:rPr>
          <w:rFonts w:ascii="Times New Roman" w:eastAsiaTheme="minorEastAsia" w:hAnsi="Times New Roman" w:cs="Times New Roman"/>
          <w:b/>
          <w:bCs/>
          <w:i/>
          <w:iCs/>
          <w:sz w:val="24"/>
          <w:szCs w:val="24"/>
          <w:lang w:eastAsia="ru-RU"/>
        </w:rPr>
        <w:t>«</w:t>
      </w:r>
      <w:r w:rsidRPr="001F65B3">
        <w:rPr>
          <w:rFonts w:ascii="Times New Roman" w:eastAsiaTheme="minorEastAsia" w:hAnsi="Times New Roman" w:cs="Times New Roman"/>
          <w:b/>
          <w:bCs/>
          <w:i/>
          <w:iCs/>
          <w:sz w:val="24"/>
          <w:szCs w:val="24"/>
          <w:lang w:eastAsia="ru-RU"/>
        </w:rPr>
        <w:t>Томская энергосбытовая компания</w:t>
      </w:r>
      <w:r w:rsidR="00DA55B1" w:rsidRPr="001F65B3">
        <w:rPr>
          <w:rFonts w:ascii="Times New Roman" w:eastAsiaTheme="minorEastAsia" w:hAnsi="Times New Roman" w:cs="Times New Roman"/>
          <w:b/>
          <w:bCs/>
          <w:i/>
          <w:iCs/>
          <w:sz w:val="24"/>
          <w:szCs w:val="24"/>
          <w:lang w:eastAsia="ru-RU"/>
        </w:rPr>
        <w:t>»</w:t>
      </w:r>
    </w:p>
    <w:p w:rsidR="00B46AEF" w:rsidRPr="001F65B3" w:rsidRDefault="00B46AEF" w:rsidP="00016532">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Сокращенное фирменное наименование:</w:t>
      </w:r>
      <w:r w:rsidRPr="001F65B3">
        <w:rPr>
          <w:rFonts w:ascii="Times New Roman" w:eastAsiaTheme="minorEastAsia" w:hAnsi="Times New Roman" w:cs="Times New Roman"/>
          <w:b/>
          <w:bCs/>
          <w:i/>
          <w:iCs/>
          <w:sz w:val="24"/>
          <w:szCs w:val="24"/>
          <w:lang w:eastAsia="ru-RU"/>
        </w:rPr>
        <w:t xml:space="preserve"> АО </w:t>
      </w:r>
      <w:r w:rsidR="00DA55B1" w:rsidRPr="001F65B3">
        <w:rPr>
          <w:rFonts w:ascii="Times New Roman" w:eastAsiaTheme="minorEastAsia" w:hAnsi="Times New Roman" w:cs="Times New Roman"/>
          <w:b/>
          <w:bCs/>
          <w:i/>
          <w:iCs/>
          <w:sz w:val="24"/>
          <w:szCs w:val="24"/>
          <w:lang w:eastAsia="ru-RU"/>
        </w:rPr>
        <w:t>«</w:t>
      </w:r>
      <w:proofErr w:type="spellStart"/>
      <w:r w:rsidRPr="001F65B3">
        <w:rPr>
          <w:rFonts w:ascii="Times New Roman" w:eastAsiaTheme="minorEastAsia" w:hAnsi="Times New Roman" w:cs="Times New Roman"/>
          <w:b/>
          <w:bCs/>
          <w:i/>
          <w:iCs/>
          <w:sz w:val="24"/>
          <w:szCs w:val="24"/>
          <w:lang w:eastAsia="ru-RU"/>
        </w:rPr>
        <w:t>Томскэнергосбыт</w:t>
      </w:r>
      <w:proofErr w:type="spellEnd"/>
      <w:r w:rsidR="00DA55B1" w:rsidRPr="001F65B3">
        <w:rPr>
          <w:rFonts w:ascii="Times New Roman" w:eastAsiaTheme="minorEastAsia" w:hAnsi="Times New Roman" w:cs="Times New Roman"/>
          <w:b/>
          <w:bCs/>
          <w:i/>
          <w:iCs/>
          <w:sz w:val="24"/>
          <w:szCs w:val="24"/>
          <w:lang w:eastAsia="ru-RU"/>
        </w:rPr>
        <w:t>»</w:t>
      </w:r>
    </w:p>
    <w:p w:rsidR="00B46AEF" w:rsidRPr="001F65B3" w:rsidRDefault="00B46AEF" w:rsidP="00016532">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Место нахождения:</w:t>
      </w:r>
      <w:r w:rsidRPr="001F65B3">
        <w:rPr>
          <w:rFonts w:ascii="Times New Roman" w:eastAsiaTheme="minorEastAsia" w:hAnsi="Times New Roman" w:cs="Times New Roman"/>
          <w:b/>
          <w:bCs/>
          <w:i/>
          <w:iCs/>
          <w:sz w:val="24"/>
          <w:szCs w:val="24"/>
          <w:lang w:eastAsia="ru-RU"/>
        </w:rPr>
        <w:t xml:space="preserve"> 634034, г.</w:t>
      </w:r>
      <w:r w:rsidR="00DA55B1" w:rsidRPr="001F65B3">
        <w:rPr>
          <w:rFonts w:ascii="Times New Roman" w:eastAsiaTheme="minorEastAsia" w:hAnsi="Times New Roman" w:cs="Times New Roman"/>
          <w:b/>
          <w:bCs/>
          <w:i/>
          <w:iCs/>
          <w:sz w:val="24"/>
          <w:szCs w:val="24"/>
          <w:lang w:eastAsia="ru-RU"/>
        </w:rPr>
        <w:t xml:space="preserve"> </w:t>
      </w:r>
      <w:r w:rsidRPr="001F65B3">
        <w:rPr>
          <w:rFonts w:ascii="Times New Roman" w:eastAsiaTheme="minorEastAsia" w:hAnsi="Times New Roman" w:cs="Times New Roman"/>
          <w:b/>
          <w:bCs/>
          <w:i/>
          <w:iCs/>
          <w:sz w:val="24"/>
          <w:szCs w:val="24"/>
          <w:lang w:eastAsia="ru-RU"/>
        </w:rPr>
        <w:t>Томск, ул.</w:t>
      </w:r>
      <w:r w:rsidR="00DA55B1" w:rsidRPr="001F65B3">
        <w:rPr>
          <w:rFonts w:ascii="Times New Roman" w:eastAsiaTheme="minorEastAsia" w:hAnsi="Times New Roman" w:cs="Times New Roman"/>
          <w:b/>
          <w:bCs/>
          <w:i/>
          <w:iCs/>
          <w:sz w:val="24"/>
          <w:szCs w:val="24"/>
          <w:lang w:eastAsia="ru-RU"/>
        </w:rPr>
        <w:t xml:space="preserve"> </w:t>
      </w:r>
      <w:r w:rsidRPr="001F65B3">
        <w:rPr>
          <w:rFonts w:ascii="Times New Roman" w:eastAsiaTheme="minorEastAsia" w:hAnsi="Times New Roman" w:cs="Times New Roman"/>
          <w:b/>
          <w:bCs/>
          <w:i/>
          <w:iCs/>
          <w:sz w:val="24"/>
          <w:szCs w:val="24"/>
          <w:lang w:eastAsia="ru-RU"/>
        </w:rPr>
        <w:t>Котовского, дом 19</w:t>
      </w:r>
    </w:p>
    <w:p w:rsidR="00B46AEF" w:rsidRPr="001F65B3" w:rsidRDefault="00B46AEF" w:rsidP="00016532">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ИНН:</w:t>
      </w:r>
      <w:r w:rsidRPr="001F65B3">
        <w:rPr>
          <w:rFonts w:ascii="Times New Roman" w:eastAsiaTheme="minorEastAsia" w:hAnsi="Times New Roman" w:cs="Times New Roman"/>
          <w:b/>
          <w:bCs/>
          <w:i/>
          <w:iCs/>
          <w:sz w:val="24"/>
          <w:szCs w:val="24"/>
          <w:lang w:eastAsia="ru-RU"/>
        </w:rPr>
        <w:t xml:space="preserve"> 7017114680</w:t>
      </w:r>
    </w:p>
    <w:p w:rsidR="00B46AEF" w:rsidRPr="001F65B3" w:rsidRDefault="00B46AEF" w:rsidP="00016532">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ОГРН:</w:t>
      </w:r>
      <w:r w:rsidRPr="001F65B3">
        <w:rPr>
          <w:rFonts w:ascii="Times New Roman" w:eastAsiaTheme="minorEastAsia" w:hAnsi="Times New Roman" w:cs="Times New Roman"/>
          <w:b/>
          <w:bCs/>
          <w:i/>
          <w:iCs/>
          <w:sz w:val="24"/>
          <w:szCs w:val="24"/>
          <w:lang w:eastAsia="ru-RU"/>
        </w:rPr>
        <w:t xml:space="preserve"> 1057000128184</w:t>
      </w:r>
    </w:p>
    <w:p w:rsidR="00B46AEF" w:rsidRPr="001F65B3" w:rsidRDefault="00B46AEF" w:rsidP="00016532">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Сумма дебиторской задолженности:</w:t>
      </w:r>
      <w:r w:rsidRPr="001F65B3">
        <w:rPr>
          <w:rFonts w:ascii="Times New Roman" w:eastAsiaTheme="minorEastAsia" w:hAnsi="Times New Roman" w:cs="Times New Roman"/>
          <w:b/>
          <w:bCs/>
          <w:i/>
          <w:iCs/>
          <w:sz w:val="24"/>
          <w:szCs w:val="24"/>
          <w:lang w:eastAsia="ru-RU"/>
        </w:rPr>
        <w:t xml:space="preserve"> 402 888</w:t>
      </w:r>
    </w:p>
    <w:p w:rsidR="00B46AEF" w:rsidRPr="001F65B3" w:rsidRDefault="00B46AEF" w:rsidP="00016532">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Единица измерения:</w:t>
      </w:r>
      <w:r w:rsidRPr="001F65B3">
        <w:rPr>
          <w:rFonts w:ascii="Times New Roman" w:eastAsiaTheme="minorEastAsia" w:hAnsi="Times New Roman" w:cs="Times New Roman"/>
          <w:b/>
          <w:bCs/>
          <w:i/>
          <w:iCs/>
          <w:sz w:val="24"/>
          <w:szCs w:val="24"/>
          <w:lang w:eastAsia="ru-RU"/>
        </w:rPr>
        <w:t xml:space="preserve"> тыс. руб.</w:t>
      </w:r>
    </w:p>
    <w:p w:rsidR="00B46AEF" w:rsidRPr="001F65B3" w:rsidRDefault="00B46AEF" w:rsidP="00016532">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Доля основного дебитора в объеме дебиторской задолженности, %:</w:t>
      </w:r>
      <w:r w:rsidRPr="001F65B3">
        <w:rPr>
          <w:rFonts w:ascii="Times New Roman" w:eastAsiaTheme="minorEastAsia" w:hAnsi="Times New Roman" w:cs="Times New Roman"/>
          <w:b/>
          <w:bCs/>
          <w:i/>
          <w:iCs/>
          <w:sz w:val="24"/>
          <w:szCs w:val="24"/>
          <w:lang w:eastAsia="ru-RU"/>
        </w:rPr>
        <w:t xml:space="preserve"> 73.4</w:t>
      </w:r>
    </w:p>
    <w:p w:rsidR="00B46AEF" w:rsidRPr="001F65B3" w:rsidRDefault="00B46AEF" w:rsidP="00016532">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Размер и условия (процентная ставка, размер неустойки) просроченной дебиторской задолженности:</w:t>
      </w:r>
      <w:r w:rsidRPr="001F65B3">
        <w:rPr>
          <w:rFonts w:ascii="Times New Roman" w:eastAsiaTheme="minorEastAsia" w:hAnsi="Times New Roman" w:cs="Times New Roman"/>
          <w:sz w:val="24"/>
          <w:szCs w:val="24"/>
          <w:lang w:eastAsia="ru-RU"/>
        </w:rPr>
        <w:br/>
      </w:r>
      <w:r w:rsidRPr="001F65B3">
        <w:rPr>
          <w:rFonts w:ascii="Times New Roman" w:eastAsiaTheme="minorEastAsia" w:hAnsi="Times New Roman" w:cs="Times New Roman"/>
          <w:b/>
          <w:bCs/>
          <w:i/>
          <w:iCs/>
          <w:sz w:val="24"/>
          <w:szCs w:val="24"/>
          <w:lang w:eastAsia="ru-RU"/>
        </w:rPr>
        <w:t>Просроченная дебиторская задолженность составляет 8 тыс. руб., включена в резерв по сомнительным долгам, таким образом, уменьшая балансовые показатели дебиторской задолженности на сумму созданного резерва. В соответствии с условиями договора размер неустойки определяется в соответствии с законодательством РФ.</w:t>
      </w:r>
    </w:p>
    <w:p w:rsidR="00B46AEF" w:rsidRPr="001F65B3" w:rsidRDefault="00B46AEF" w:rsidP="00391D6A">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Основной дебитор не является организацией, подконтрольной членам органов управления эмитента и (или) лицу, контролирующему эмитента</w:t>
      </w:r>
    </w:p>
    <w:p w:rsidR="00B46AEF" w:rsidRPr="001F65B3" w:rsidRDefault="00B46AEF" w:rsidP="00016532">
      <w:pPr>
        <w:widowControl w:val="0"/>
        <w:autoSpaceDE w:val="0"/>
        <w:autoSpaceDN w:val="0"/>
        <w:adjustRightInd w:val="0"/>
        <w:spacing w:before="24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Иные дебиторы, имеющие для эмитента существенное значение</w:t>
      </w:r>
    </w:p>
    <w:p w:rsidR="00B46AEF" w:rsidRPr="001F65B3" w:rsidRDefault="00B46AEF" w:rsidP="00016532">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Иных дебиторов, имеющих для эмитента существенное значение, нет</w:t>
      </w:r>
    </w:p>
    <w:p w:rsidR="00B46AEF" w:rsidRPr="001F65B3" w:rsidRDefault="00B46AEF" w:rsidP="00016532">
      <w:pPr>
        <w:widowControl w:val="0"/>
        <w:autoSpaceDE w:val="0"/>
        <w:autoSpaceDN w:val="0"/>
        <w:adjustRightInd w:val="0"/>
        <w:spacing w:before="240" w:after="40" w:line="240" w:lineRule="auto"/>
        <w:jc w:val="both"/>
        <w:outlineLvl w:val="1"/>
        <w:rPr>
          <w:rFonts w:ascii="Times New Roman" w:eastAsiaTheme="minorEastAsia" w:hAnsi="Times New Roman" w:cs="Times New Roman"/>
          <w:b/>
          <w:bCs/>
          <w:sz w:val="24"/>
          <w:szCs w:val="24"/>
          <w:lang w:eastAsia="ru-RU"/>
        </w:rPr>
      </w:pPr>
      <w:bookmarkStart w:id="13" w:name="_Toc163828748"/>
      <w:r w:rsidRPr="001F65B3">
        <w:rPr>
          <w:rFonts w:ascii="Times New Roman" w:eastAsiaTheme="minorEastAsia" w:hAnsi="Times New Roman" w:cs="Times New Roman"/>
          <w:b/>
          <w:bCs/>
          <w:sz w:val="24"/>
          <w:szCs w:val="24"/>
          <w:lang w:eastAsia="ru-RU"/>
        </w:rPr>
        <w:t>1.7. Сведения об обязательствах эмитента</w:t>
      </w:r>
      <w:bookmarkEnd w:id="13"/>
    </w:p>
    <w:p w:rsidR="00B46AEF" w:rsidRPr="001F65B3" w:rsidRDefault="00B46AEF" w:rsidP="00016532">
      <w:pPr>
        <w:widowControl w:val="0"/>
        <w:autoSpaceDE w:val="0"/>
        <w:autoSpaceDN w:val="0"/>
        <w:adjustRightInd w:val="0"/>
        <w:spacing w:before="240" w:after="40" w:line="240" w:lineRule="auto"/>
        <w:jc w:val="both"/>
        <w:outlineLvl w:val="1"/>
        <w:rPr>
          <w:rFonts w:ascii="Times New Roman" w:eastAsiaTheme="minorEastAsia" w:hAnsi="Times New Roman" w:cs="Times New Roman"/>
          <w:b/>
          <w:bCs/>
          <w:sz w:val="24"/>
          <w:szCs w:val="24"/>
          <w:lang w:eastAsia="ru-RU"/>
        </w:rPr>
      </w:pPr>
      <w:bookmarkStart w:id="14" w:name="_Toc163828749"/>
      <w:r w:rsidRPr="001F65B3">
        <w:rPr>
          <w:rFonts w:ascii="Times New Roman" w:eastAsiaTheme="minorEastAsia" w:hAnsi="Times New Roman" w:cs="Times New Roman"/>
          <w:b/>
          <w:bCs/>
          <w:sz w:val="24"/>
          <w:szCs w:val="24"/>
          <w:lang w:eastAsia="ru-RU"/>
        </w:rPr>
        <w:t>1.7.1. Сведения об основных кредиторах эмитента</w:t>
      </w:r>
      <w:bookmarkEnd w:id="14"/>
    </w:p>
    <w:p w:rsidR="00B46AEF" w:rsidRPr="001F65B3" w:rsidRDefault="00B46AEF" w:rsidP="00391D6A">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Информация настоящего пункта раскрывается на основе данных финансовой отчётности</w:t>
      </w:r>
    </w:p>
    <w:p w:rsidR="00B46AEF" w:rsidRPr="001F65B3" w:rsidRDefault="00B46AEF" w:rsidP="00016532">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Уровень существенности кредиторской задолженности, приходящейся на долю основного кредитора:</w:t>
      </w:r>
      <w:r w:rsidRPr="001F65B3">
        <w:rPr>
          <w:rFonts w:ascii="Times New Roman" w:eastAsiaTheme="minorEastAsia" w:hAnsi="Times New Roman" w:cs="Times New Roman"/>
          <w:b/>
          <w:bCs/>
          <w:i/>
          <w:iCs/>
          <w:sz w:val="24"/>
          <w:szCs w:val="24"/>
          <w:lang w:eastAsia="ru-RU"/>
        </w:rPr>
        <w:t xml:space="preserve"> 10% от показателя общей суммы кредиторской задолженности на дату окончания отчетного периода (31.12.2023)</w:t>
      </w:r>
    </w:p>
    <w:p w:rsidR="00B46AEF" w:rsidRPr="001F65B3" w:rsidRDefault="00B46AEF" w:rsidP="00016532">
      <w:pPr>
        <w:widowControl w:val="0"/>
        <w:autoSpaceDE w:val="0"/>
        <w:autoSpaceDN w:val="0"/>
        <w:adjustRightInd w:val="0"/>
        <w:spacing w:before="24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Основные кредиторы, имеющие для эмитента (группы эмитента) существенное значение</w:t>
      </w:r>
    </w:p>
    <w:p w:rsidR="00B46AEF" w:rsidRPr="001F65B3" w:rsidRDefault="00B46AEF" w:rsidP="00016532">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Полное фирменное наименование:</w:t>
      </w:r>
      <w:r w:rsidRPr="001F65B3">
        <w:rPr>
          <w:rFonts w:ascii="Times New Roman" w:eastAsiaTheme="minorEastAsia" w:hAnsi="Times New Roman" w:cs="Times New Roman"/>
          <w:b/>
          <w:bCs/>
          <w:i/>
          <w:iCs/>
          <w:sz w:val="24"/>
          <w:szCs w:val="24"/>
          <w:lang w:eastAsia="ru-RU"/>
        </w:rPr>
        <w:t xml:space="preserve"> Общество с ограниченной ответственностью </w:t>
      </w:r>
      <w:r w:rsidR="00BA55F3" w:rsidRPr="001F65B3">
        <w:rPr>
          <w:rFonts w:ascii="Times New Roman" w:eastAsiaTheme="minorEastAsia" w:hAnsi="Times New Roman" w:cs="Times New Roman"/>
          <w:b/>
          <w:bCs/>
          <w:i/>
          <w:iCs/>
          <w:sz w:val="24"/>
          <w:szCs w:val="24"/>
          <w:lang w:eastAsia="ru-RU"/>
        </w:rPr>
        <w:t>«</w:t>
      </w:r>
      <w:proofErr w:type="spellStart"/>
      <w:r w:rsidRPr="001F65B3">
        <w:rPr>
          <w:rFonts w:ascii="Times New Roman" w:eastAsiaTheme="minorEastAsia" w:hAnsi="Times New Roman" w:cs="Times New Roman"/>
          <w:b/>
          <w:bCs/>
          <w:i/>
          <w:iCs/>
          <w:sz w:val="24"/>
          <w:szCs w:val="24"/>
          <w:lang w:eastAsia="ru-RU"/>
        </w:rPr>
        <w:t>Горсети</w:t>
      </w:r>
      <w:proofErr w:type="spellEnd"/>
      <w:r w:rsidR="00BA55F3" w:rsidRPr="001F65B3">
        <w:rPr>
          <w:rFonts w:ascii="Times New Roman" w:eastAsiaTheme="minorEastAsia" w:hAnsi="Times New Roman" w:cs="Times New Roman"/>
          <w:b/>
          <w:bCs/>
          <w:i/>
          <w:iCs/>
          <w:sz w:val="24"/>
          <w:szCs w:val="24"/>
          <w:lang w:eastAsia="ru-RU"/>
        </w:rPr>
        <w:t>»</w:t>
      </w:r>
    </w:p>
    <w:p w:rsidR="00B46AEF" w:rsidRPr="001F65B3" w:rsidRDefault="00B46AEF" w:rsidP="00016532">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Сокращенное фирменное наименование:</w:t>
      </w:r>
      <w:r w:rsidRPr="001F65B3">
        <w:rPr>
          <w:rFonts w:ascii="Times New Roman" w:eastAsiaTheme="minorEastAsia" w:hAnsi="Times New Roman" w:cs="Times New Roman"/>
          <w:b/>
          <w:bCs/>
          <w:i/>
          <w:iCs/>
          <w:sz w:val="24"/>
          <w:szCs w:val="24"/>
          <w:lang w:eastAsia="ru-RU"/>
        </w:rPr>
        <w:t xml:space="preserve"> ООО </w:t>
      </w:r>
      <w:r w:rsidR="00BA55F3" w:rsidRPr="001F65B3">
        <w:rPr>
          <w:rFonts w:ascii="Times New Roman" w:eastAsiaTheme="minorEastAsia" w:hAnsi="Times New Roman" w:cs="Times New Roman"/>
          <w:b/>
          <w:bCs/>
          <w:i/>
          <w:iCs/>
          <w:sz w:val="24"/>
          <w:szCs w:val="24"/>
          <w:lang w:eastAsia="ru-RU"/>
        </w:rPr>
        <w:t>«</w:t>
      </w:r>
      <w:proofErr w:type="spellStart"/>
      <w:r w:rsidRPr="001F65B3">
        <w:rPr>
          <w:rFonts w:ascii="Times New Roman" w:eastAsiaTheme="minorEastAsia" w:hAnsi="Times New Roman" w:cs="Times New Roman"/>
          <w:b/>
          <w:bCs/>
          <w:i/>
          <w:iCs/>
          <w:sz w:val="24"/>
          <w:szCs w:val="24"/>
          <w:lang w:eastAsia="ru-RU"/>
        </w:rPr>
        <w:t>Горсети</w:t>
      </w:r>
      <w:proofErr w:type="spellEnd"/>
      <w:r w:rsidR="00BA55F3" w:rsidRPr="001F65B3">
        <w:rPr>
          <w:rFonts w:ascii="Times New Roman" w:eastAsiaTheme="minorEastAsia" w:hAnsi="Times New Roman" w:cs="Times New Roman"/>
          <w:b/>
          <w:bCs/>
          <w:i/>
          <w:iCs/>
          <w:sz w:val="24"/>
          <w:szCs w:val="24"/>
          <w:lang w:eastAsia="ru-RU"/>
        </w:rPr>
        <w:t>»</w:t>
      </w:r>
    </w:p>
    <w:p w:rsidR="00B46AEF" w:rsidRPr="001F65B3" w:rsidRDefault="00B46AEF" w:rsidP="00016532">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Место нахождения:</w:t>
      </w:r>
      <w:r w:rsidRPr="001F65B3">
        <w:rPr>
          <w:rFonts w:ascii="Times New Roman" w:eastAsiaTheme="minorEastAsia" w:hAnsi="Times New Roman" w:cs="Times New Roman"/>
          <w:b/>
          <w:bCs/>
          <w:i/>
          <w:iCs/>
          <w:sz w:val="24"/>
          <w:szCs w:val="24"/>
          <w:lang w:eastAsia="ru-RU"/>
        </w:rPr>
        <w:t xml:space="preserve"> 634012, </w:t>
      </w:r>
      <w:proofErr w:type="spellStart"/>
      <w:r w:rsidRPr="001F65B3">
        <w:rPr>
          <w:rFonts w:ascii="Times New Roman" w:eastAsiaTheme="minorEastAsia" w:hAnsi="Times New Roman" w:cs="Times New Roman"/>
          <w:b/>
          <w:bCs/>
          <w:i/>
          <w:iCs/>
          <w:sz w:val="24"/>
          <w:szCs w:val="24"/>
          <w:lang w:eastAsia="ru-RU"/>
        </w:rPr>
        <w:t>г.Томск</w:t>
      </w:r>
      <w:proofErr w:type="spellEnd"/>
      <w:r w:rsidRPr="001F65B3">
        <w:rPr>
          <w:rFonts w:ascii="Times New Roman" w:eastAsiaTheme="minorEastAsia" w:hAnsi="Times New Roman" w:cs="Times New Roman"/>
          <w:b/>
          <w:bCs/>
          <w:i/>
          <w:iCs/>
          <w:sz w:val="24"/>
          <w:szCs w:val="24"/>
          <w:lang w:eastAsia="ru-RU"/>
        </w:rPr>
        <w:t xml:space="preserve">, </w:t>
      </w:r>
      <w:proofErr w:type="spellStart"/>
      <w:r w:rsidRPr="001F65B3">
        <w:rPr>
          <w:rFonts w:ascii="Times New Roman" w:eastAsiaTheme="minorEastAsia" w:hAnsi="Times New Roman" w:cs="Times New Roman"/>
          <w:b/>
          <w:bCs/>
          <w:i/>
          <w:iCs/>
          <w:sz w:val="24"/>
          <w:szCs w:val="24"/>
          <w:lang w:eastAsia="ru-RU"/>
        </w:rPr>
        <w:t>ул.Шевченко</w:t>
      </w:r>
      <w:proofErr w:type="spellEnd"/>
      <w:r w:rsidRPr="001F65B3">
        <w:rPr>
          <w:rFonts w:ascii="Times New Roman" w:eastAsiaTheme="minorEastAsia" w:hAnsi="Times New Roman" w:cs="Times New Roman"/>
          <w:b/>
          <w:bCs/>
          <w:i/>
          <w:iCs/>
          <w:sz w:val="24"/>
          <w:szCs w:val="24"/>
          <w:lang w:eastAsia="ru-RU"/>
        </w:rPr>
        <w:t>, дом 62а</w:t>
      </w:r>
    </w:p>
    <w:p w:rsidR="00B46AEF" w:rsidRPr="001F65B3" w:rsidRDefault="00B46AEF" w:rsidP="00016532">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ИНН:</w:t>
      </w:r>
      <w:r w:rsidRPr="001F65B3">
        <w:rPr>
          <w:rFonts w:ascii="Times New Roman" w:eastAsiaTheme="minorEastAsia" w:hAnsi="Times New Roman" w:cs="Times New Roman"/>
          <w:b/>
          <w:bCs/>
          <w:i/>
          <w:iCs/>
          <w:sz w:val="24"/>
          <w:szCs w:val="24"/>
          <w:lang w:eastAsia="ru-RU"/>
        </w:rPr>
        <w:t xml:space="preserve"> 7017081040</w:t>
      </w:r>
    </w:p>
    <w:p w:rsidR="00B46AEF" w:rsidRPr="001F65B3" w:rsidRDefault="00B46AEF" w:rsidP="00016532">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ОГРН:</w:t>
      </w:r>
      <w:r w:rsidRPr="001F65B3">
        <w:rPr>
          <w:rFonts w:ascii="Times New Roman" w:eastAsiaTheme="minorEastAsia" w:hAnsi="Times New Roman" w:cs="Times New Roman"/>
          <w:b/>
          <w:bCs/>
          <w:i/>
          <w:iCs/>
          <w:sz w:val="24"/>
          <w:szCs w:val="24"/>
          <w:lang w:eastAsia="ru-RU"/>
        </w:rPr>
        <w:t xml:space="preserve"> 1037000158513</w:t>
      </w:r>
    </w:p>
    <w:p w:rsidR="00B46AEF" w:rsidRPr="001F65B3" w:rsidRDefault="00B46AEF" w:rsidP="00016532">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Сумма кредиторской задолженности:</w:t>
      </w:r>
      <w:r w:rsidRPr="001F65B3">
        <w:rPr>
          <w:rFonts w:ascii="Times New Roman" w:eastAsiaTheme="minorEastAsia" w:hAnsi="Times New Roman" w:cs="Times New Roman"/>
          <w:b/>
          <w:bCs/>
          <w:i/>
          <w:iCs/>
          <w:sz w:val="24"/>
          <w:szCs w:val="24"/>
          <w:lang w:eastAsia="ru-RU"/>
        </w:rPr>
        <w:t xml:space="preserve"> 170 165</w:t>
      </w:r>
    </w:p>
    <w:p w:rsidR="00B46AEF" w:rsidRPr="001F65B3" w:rsidRDefault="00B46AEF" w:rsidP="00016532">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Единица измерения:</w:t>
      </w:r>
      <w:r w:rsidRPr="001F65B3">
        <w:rPr>
          <w:rFonts w:ascii="Times New Roman" w:eastAsiaTheme="minorEastAsia" w:hAnsi="Times New Roman" w:cs="Times New Roman"/>
          <w:b/>
          <w:bCs/>
          <w:i/>
          <w:iCs/>
          <w:sz w:val="24"/>
          <w:szCs w:val="24"/>
          <w:lang w:eastAsia="ru-RU"/>
        </w:rPr>
        <w:t xml:space="preserve"> тыс. руб.</w:t>
      </w:r>
    </w:p>
    <w:p w:rsidR="00B46AEF" w:rsidRPr="001F65B3" w:rsidRDefault="00B46AEF" w:rsidP="00016532">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Доля основного кредитора в объеме кредиторской задолженности, %:</w:t>
      </w:r>
      <w:r w:rsidRPr="001F65B3">
        <w:rPr>
          <w:rFonts w:ascii="Times New Roman" w:eastAsiaTheme="minorEastAsia" w:hAnsi="Times New Roman" w:cs="Times New Roman"/>
          <w:b/>
          <w:bCs/>
          <w:i/>
          <w:iCs/>
          <w:sz w:val="24"/>
          <w:szCs w:val="24"/>
          <w:lang w:eastAsia="ru-RU"/>
        </w:rPr>
        <w:t xml:space="preserve"> 14.9</w:t>
      </w:r>
    </w:p>
    <w:p w:rsidR="00B46AEF" w:rsidRPr="001F65B3" w:rsidRDefault="00B46AEF" w:rsidP="00016532">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Размер и условия (процентная ставка, размер неустойки) просроченной кредиторской задолженности:</w:t>
      </w:r>
      <w:r w:rsidRPr="001F65B3">
        <w:rPr>
          <w:rFonts w:ascii="Times New Roman" w:eastAsiaTheme="minorEastAsia" w:hAnsi="Times New Roman" w:cs="Times New Roman"/>
          <w:sz w:val="24"/>
          <w:szCs w:val="24"/>
          <w:lang w:eastAsia="ru-RU"/>
        </w:rPr>
        <w:br/>
      </w:r>
      <w:r w:rsidRPr="001F65B3">
        <w:rPr>
          <w:rFonts w:ascii="Times New Roman" w:eastAsiaTheme="minorEastAsia" w:hAnsi="Times New Roman" w:cs="Times New Roman"/>
          <w:b/>
          <w:bCs/>
          <w:i/>
          <w:iCs/>
          <w:sz w:val="24"/>
          <w:szCs w:val="24"/>
          <w:lang w:eastAsia="ru-RU"/>
        </w:rPr>
        <w:t>Просроченная кредиторская задолженность перед контрагентом отсутствует. В соответствии с условиями договора размер неустойки определяется в соответствии с законодательством РФ.</w:t>
      </w:r>
    </w:p>
    <w:p w:rsidR="00B46AEF" w:rsidRPr="001F65B3" w:rsidRDefault="00B46AEF" w:rsidP="00016532">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p>
    <w:p w:rsidR="00B46AEF" w:rsidRPr="001F65B3" w:rsidRDefault="00B46AEF" w:rsidP="00016532">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Основной кредитор не является организацией, подконтрольной члену органов управления эмитента и (или) лицу, контролирующему эмитента</w:t>
      </w:r>
    </w:p>
    <w:p w:rsidR="00B46AEF" w:rsidRPr="001F65B3" w:rsidRDefault="00B46AEF" w:rsidP="00016532">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p>
    <w:p w:rsidR="00B46AEF" w:rsidRPr="001F65B3" w:rsidRDefault="00B46AEF" w:rsidP="00016532">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Полное фирменное наименование:</w:t>
      </w:r>
      <w:r w:rsidRPr="001F65B3">
        <w:rPr>
          <w:rFonts w:ascii="Times New Roman" w:eastAsiaTheme="minorEastAsia" w:hAnsi="Times New Roman" w:cs="Times New Roman"/>
          <w:b/>
          <w:bCs/>
          <w:i/>
          <w:iCs/>
          <w:sz w:val="24"/>
          <w:szCs w:val="24"/>
          <w:lang w:eastAsia="ru-RU"/>
        </w:rPr>
        <w:t xml:space="preserve"> Акционерное общество </w:t>
      </w:r>
      <w:r w:rsidR="00BA55F3" w:rsidRPr="001F65B3">
        <w:rPr>
          <w:rFonts w:ascii="Times New Roman" w:eastAsiaTheme="minorEastAsia" w:hAnsi="Times New Roman" w:cs="Times New Roman"/>
          <w:b/>
          <w:bCs/>
          <w:i/>
          <w:iCs/>
          <w:sz w:val="24"/>
          <w:szCs w:val="24"/>
          <w:lang w:eastAsia="ru-RU"/>
        </w:rPr>
        <w:t>«</w:t>
      </w:r>
      <w:r w:rsidRPr="001F65B3">
        <w:rPr>
          <w:rFonts w:ascii="Times New Roman" w:eastAsiaTheme="minorEastAsia" w:hAnsi="Times New Roman" w:cs="Times New Roman"/>
          <w:b/>
          <w:bCs/>
          <w:i/>
          <w:iCs/>
          <w:sz w:val="24"/>
          <w:szCs w:val="24"/>
          <w:lang w:eastAsia="ru-RU"/>
        </w:rPr>
        <w:t>Томская энергосбытовая компания</w:t>
      </w:r>
      <w:r w:rsidR="00BA55F3" w:rsidRPr="001F65B3">
        <w:rPr>
          <w:rFonts w:ascii="Times New Roman" w:eastAsiaTheme="minorEastAsia" w:hAnsi="Times New Roman" w:cs="Times New Roman"/>
          <w:b/>
          <w:bCs/>
          <w:i/>
          <w:iCs/>
          <w:sz w:val="24"/>
          <w:szCs w:val="24"/>
          <w:lang w:eastAsia="ru-RU"/>
        </w:rPr>
        <w:t>»</w:t>
      </w:r>
    </w:p>
    <w:p w:rsidR="00B46AEF" w:rsidRPr="001F65B3" w:rsidRDefault="00B46AEF" w:rsidP="00016532">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Сокращенное фирменное наименование:</w:t>
      </w:r>
      <w:r w:rsidRPr="001F65B3">
        <w:rPr>
          <w:rFonts w:ascii="Times New Roman" w:eastAsiaTheme="minorEastAsia" w:hAnsi="Times New Roman" w:cs="Times New Roman"/>
          <w:b/>
          <w:bCs/>
          <w:i/>
          <w:iCs/>
          <w:sz w:val="24"/>
          <w:szCs w:val="24"/>
          <w:lang w:eastAsia="ru-RU"/>
        </w:rPr>
        <w:t xml:space="preserve"> АО </w:t>
      </w:r>
      <w:r w:rsidR="00BA55F3" w:rsidRPr="001F65B3">
        <w:rPr>
          <w:rFonts w:ascii="Times New Roman" w:eastAsiaTheme="minorEastAsia" w:hAnsi="Times New Roman" w:cs="Times New Roman"/>
          <w:b/>
          <w:bCs/>
          <w:i/>
          <w:iCs/>
          <w:sz w:val="24"/>
          <w:szCs w:val="24"/>
          <w:lang w:eastAsia="ru-RU"/>
        </w:rPr>
        <w:t>«</w:t>
      </w:r>
      <w:proofErr w:type="spellStart"/>
      <w:r w:rsidRPr="001F65B3">
        <w:rPr>
          <w:rFonts w:ascii="Times New Roman" w:eastAsiaTheme="minorEastAsia" w:hAnsi="Times New Roman" w:cs="Times New Roman"/>
          <w:b/>
          <w:bCs/>
          <w:i/>
          <w:iCs/>
          <w:sz w:val="24"/>
          <w:szCs w:val="24"/>
          <w:lang w:eastAsia="ru-RU"/>
        </w:rPr>
        <w:t>Томскэнергосбыт</w:t>
      </w:r>
      <w:proofErr w:type="spellEnd"/>
      <w:r w:rsidR="00BA55F3" w:rsidRPr="001F65B3">
        <w:rPr>
          <w:rFonts w:ascii="Times New Roman" w:eastAsiaTheme="minorEastAsia" w:hAnsi="Times New Roman" w:cs="Times New Roman"/>
          <w:b/>
          <w:bCs/>
          <w:i/>
          <w:iCs/>
          <w:sz w:val="24"/>
          <w:szCs w:val="24"/>
          <w:lang w:eastAsia="ru-RU"/>
        </w:rPr>
        <w:t>»</w:t>
      </w:r>
    </w:p>
    <w:p w:rsidR="00B46AEF" w:rsidRPr="001F65B3" w:rsidRDefault="00B46AEF" w:rsidP="00016532">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Место нахождения:</w:t>
      </w:r>
      <w:r w:rsidRPr="001F65B3">
        <w:rPr>
          <w:rFonts w:ascii="Times New Roman" w:eastAsiaTheme="minorEastAsia" w:hAnsi="Times New Roman" w:cs="Times New Roman"/>
          <w:b/>
          <w:bCs/>
          <w:i/>
          <w:iCs/>
          <w:sz w:val="24"/>
          <w:szCs w:val="24"/>
          <w:lang w:eastAsia="ru-RU"/>
        </w:rPr>
        <w:t xml:space="preserve"> 634034, г.</w:t>
      </w:r>
      <w:r w:rsidR="00BA55F3" w:rsidRPr="001F65B3">
        <w:rPr>
          <w:rFonts w:ascii="Times New Roman" w:eastAsiaTheme="minorEastAsia" w:hAnsi="Times New Roman" w:cs="Times New Roman"/>
          <w:b/>
          <w:bCs/>
          <w:i/>
          <w:iCs/>
          <w:sz w:val="24"/>
          <w:szCs w:val="24"/>
          <w:lang w:eastAsia="ru-RU"/>
        </w:rPr>
        <w:t xml:space="preserve"> </w:t>
      </w:r>
      <w:r w:rsidRPr="001F65B3">
        <w:rPr>
          <w:rFonts w:ascii="Times New Roman" w:eastAsiaTheme="minorEastAsia" w:hAnsi="Times New Roman" w:cs="Times New Roman"/>
          <w:b/>
          <w:bCs/>
          <w:i/>
          <w:iCs/>
          <w:sz w:val="24"/>
          <w:szCs w:val="24"/>
          <w:lang w:eastAsia="ru-RU"/>
        </w:rPr>
        <w:t>Томск, ул.</w:t>
      </w:r>
      <w:r w:rsidR="00BA55F3" w:rsidRPr="001F65B3">
        <w:rPr>
          <w:rFonts w:ascii="Times New Roman" w:eastAsiaTheme="minorEastAsia" w:hAnsi="Times New Roman" w:cs="Times New Roman"/>
          <w:b/>
          <w:bCs/>
          <w:i/>
          <w:iCs/>
          <w:sz w:val="24"/>
          <w:szCs w:val="24"/>
          <w:lang w:eastAsia="ru-RU"/>
        </w:rPr>
        <w:t xml:space="preserve"> </w:t>
      </w:r>
      <w:r w:rsidRPr="001F65B3">
        <w:rPr>
          <w:rFonts w:ascii="Times New Roman" w:eastAsiaTheme="minorEastAsia" w:hAnsi="Times New Roman" w:cs="Times New Roman"/>
          <w:b/>
          <w:bCs/>
          <w:i/>
          <w:iCs/>
          <w:sz w:val="24"/>
          <w:szCs w:val="24"/>
          <w:lang w:eastAsia="ru-RU"/>
        </w:rPr>
        <w:t>Котовского, дом 19</w:t>
      </w:r>
    </w:p>
    <w:p w:rsidR="00B46AEF" w:rsidRPr="001F65B3" w:rsidRDefault="00B46AEF" w:rsidP="00016532">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ИНН:</w:t>
      </w:r>
      <w:r w:rsidRPr="001F65B3">
        <w:rPr>
          <w:rFonts w:ascii="Times New Roman" w:eastAsiaTheme="minorEastAsia" w:hAnsi="Times New Roman" w:cs="Times New Roman"/>
          <w:b/>
          <w:bCs/>
          <w:i/>
          <w:iCs/>
          <w:sz w:val="24"/>
          <w:szCs w:val="24"/>
          <w:lang w:eastAsia="ru-RU"/>
        </w:rPr>
        <w:t xml:space="preserve"> 7017114680</w:t>
      </w:r>
    </w:p>
    <w:p w:rsidR="00B46AEF" w:rsidRPr="001F65B3" w:rsidRDefault="00B46AEF" w:rsidP="00016532">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ОГРН:</w:t>
      </w:r>
      <w:r w:rsidRPr="001F65B3">
        <w:rPr>
          <w:rFonts w:ascii="Times New Roman" w:eastAsiaTheme="minorEastAsia" w:hAnsi="Times New Roman" w:cs="Times New Roman"/>
          <w:b/>
          <w:bCs/>
          <w:i/>
          <w:iCs/>
          <w:sz w:val="24"/>
          <w:szCs w:val="24"/>
          <w:lang w:eastAsia="ru-RU"/>
        </w:rPr>
        <w:t xml:space="preserve"> 1057000128184</w:t>
      </w:r>
    </w:p>
    <w:p w:rsidR="00B46AEF" w:rsidRPr="001F65B3" w:rsidRDefault="00B46AEF" w:rsidP="00016532">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Сумма кредиторской задолженности:</w:t>
      </w:r>
      <w:r w:rsidRPr="001F65B3">
        <w:rPr>
          <w:rFonts w:ascii="Times New Roman" w:eastAsiaTheme="minorEastAsia" w:hAnsi="Times New Roman" w:cs="Times New Roman"/>
          <w:b/>
          <w:bCs/>
          <w:i/>
          <w:iCs/>
          <w:sz w:val="24"/>
          <w:szCs w:val="24"/>
          <w:lang w:eastAsia="ru-RU"/>
        </w:rPr>
        <w:t xml:space="preserve"> 157 214</w:t>
      </w:r>
    </w:p>
    <w:p w:rsidR="00B46AEF" w:rsidRPr="001F65B3" w:rsidRDefault="00B46AEF" w:rsidP="00016532">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Единица измерения:</w:t>
      </w:r>
      <w:r w:rsidRPr="001F65B3">
        <w:rPr>
          <w:rFonts w:ascii="Times New Roman" w:eastAsiaTheme="minorEastAsia" w:hAnsi="Times New Roman" w:cs="Times New Roman"/>
          <w:b/>
          <w:bCs/>
          <w:i/>
          <w:iCs/>
          <w:sz w:val="24"/>
          <w:szCs w:val="24"/>
          <w:lang w:eastAsia="ru-RU"/>
        </w:rPr>
        <w:t xml:space="preserve"> тыс. руб.</w:t>
      </w:r>
    </w:p>
    <w:p w:rsidR="00B46AEF" w:rsidRPr="001F65B3" w:rsidRDefault="00B46AEF" w:rsidP="00016532">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Доля основного кредитора в объеме кредиторской задолженности, %:</w:t>
      </w:r>
      <w:r w:rsidRPr="001F65B3">
        <w:rPr>
          <w:rFonts w:ascii="Times New Roman" w:eastAsiaTheme="minorEastAsia" w:hAnsi="Times New Roman" w:cs="Times New Roman"/>
          <w:b/>
          <w:bCs/>
          <w:i/>
          <w:iCs/>
          <w:sz w:val="24"/>
          <w:szCs w:val="24"/>
          <w:lang w:eastAsia="ru-RU"/>
        </w:rPr>
        <w:t xml:space="preserve"> 13.8</w:t>
      </w:r>
    </w:p>
    <w:p w:rsidR="00B46AEF" w:rsidRPr="001F65B3" w:rsidRDefault="00B46AEF" w:rsidP="00016532">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Размер и условия (процентная ставка, размер неустойки) просроченной кредиторской задолженности:</w:t>
      </w:r>
      <w:r w:rsidRPr="001F65B3">
        <w:rPr>
          <w:rFonts w:ascii="Times New Roman" w:eastAsiaTheme="minorEastAsia" w:hAnsi="Times New Roman" w:cs="Times New Roman"/>
          <w:sz w:val="24"/>
          <w:szCs w:val="24"/>
          <w:lang w:eastAsia="ru-RU"/>
        </w:rPr>
        <w:br/>
      </w:r>
      <w:r w:rsidRPr="001F65B3">
        <w:rPr>
          <w:rFonts w:ascii="Times New Roman" w:eastAsiaTheme="minorEastAsia" w:hAnsi="Times New Roman" w:cs="Times New Roman"/>
          <w:b/>
          <w:bCs/>
          <w:i/>
          <w:iCs/>
          <w:sz w:val="24"/>
          <w:szCs w:val="24"/>
          <w:lang w:eastAsia="ru-RU"/>
        </w:rPr>
        <w:t>Просроченная кредиторская задолженность перед контрагентом отсутствует. В соответствии с условиями договора размер неустойки определяется в соответствии с законодательством РФ.</w:t>
      </w:r>
    </w:p>
    <w:p w:rsidR="00B46AEF" w:rsidRPr="001F65B3" w:rsidRDefault="00B46AEF" w:rsidP="00016532">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Основной кредитор не является организацией, подконтрольной члену органов управления эмитента и (или) лицу, контролирующему эмитента</w:t>
      </w:r>
    </w:p>
    <w:p w:rsidR="00B46AEF" w:rsidRPr="001F65B3" w:rsidRDefault="00B46AEF" w:rsidP="00016532">
      <w:pPr>
        <w:widowControl w:val="0"/>
        <w:autoSpaceDE w:val="0"/>
        <w:autoSpaceDN w:val="0"/>
        <w:adjustRightInd w:val="0"/>
        <w:spacing w:before="24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Иные кредиторы, имеющие для эмитента существенное значение</w:t>
      </w:r>
    </w:p>
    <w:p w:rsidR="00B46AEF" w:rsidRPr="001F65B3" w:rsidRDefault="00B46AEF" w:rsidP="00016532">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Полное фирменное наименование:</w:t>
      </w:r>
      <w:r w:rsidRPr="001F65B3">
        <w:rPr>
          <w:rFonts w:ascii="Times New Roman" w:eastAsiaTheme="minorEastAsia" w:hAnsi="Times New Roman" w:cs="Times New Roman"/>
          <w:b/>
          <w:bCs/>
          <w:i/>
          <w:iCs/>
          <w:sz w:val="24"/>
          <w:szCs w:val="24"/>
          <w:lang w:eastAsia="ru-RU"/>
        </w:rPr>
        <w:t xml:space="preserve"> Публичное акционерное общество </w:t>
      </w:r>
      <w:r w:rsidR="00BA55F3" w:rsidRPr="001F65B3">
        <w:rPr>
          <w:rFonts w:ascii="Times New Roman" w:eastAsiaTheme="minorEastAsia" w:hAnsi="Times New Roman" w:cs="Times New Roman"/>
          <w:b/>
          <w:bCs/>
          <w:i/>
          <w:iCs/>
          <w:sz w:val="24"/>
          <w:szCs w:val="24"/>
          <w:lang w:eastAsia="ru-RU"/>
        </w:rPr>
        <w:t>«</w:t>
      </w:r>
      <w:r w:rsidRPr="001F65B3">
        <w:rPr>
          <w:rFonts w:ascii="Times New Roman" w:eastAsiaTheme="minorEastAsia" w:hAnsi="Times New Roman" w:cs="Times New Roman"/>
          <w:b/>
          <w:bCs/>
          <w:i/>
          <w:iCs/>
          <w:sz w:val="24"/>
          <w:szCs w:val="24"/>
          <w:lang w:eastAsia="ru-RU"/>
        </w:rPr>
        <w:t xml:space="preserve">Федеральная сетевая компания </w:t>
      </w:r>
      <w:r w:rsidR="00BA55F3" w:rsidRPr="001F65B3">
        <w:rPr>
          <w:rFonts w:ascii="Times New Roman" w:eastAsiaTheme="minorEastAsia" w:hAnsi="Times New Roman" w:cs="Times New Roman"/>
          <w:b/>
          <w:bCs/>
          <w:i/>
          <w:iCs/>
          <w:sz w:val="24"/>
          <w:szCs w:val="24"/>
          <w:lang w:eastAsia="ru-RU"/>
        </w:rPr>
        <w:t>–</w:t>
      </w:r>
      <w:r w:rsidRPr="001F65B3">
        <w:rPr>
          <w:rFonts w:ascii="Times New Roman" w:eastAsiaTheme="minorEastAsia" w:hAnsi="Times New Roman" w:cs="Times New Roman"/>
          <w:b/>
          <w:bCs/>
          <w:i/>
          <w:iCs/>
          <w:sz w:val="24"/>
          <w:szCs w:val="24"/>
          <w:lang w:eastAsia="ru-RU"/>
        </w:rPr>
        <w:t xml:space="preserve"> </w:t>
      </w:r>
      <w:proofErr w:type="spellStart"/>
      <w:r w:rsidRPr="001F65B3">
        <w:rPr>
          <w:rFonts w:ascii="Times New Roman" w:eastAsiaTheme="minorEastAsia" w:hAnsi="Times New Roman" w:cs="Times New Roman"/>
          <w:b/>
          <w:bCs/>
          <w:i/>
          <w:iCs/>
          <w:sz w:val="24"/>
          <w:szCs w:val="24"/>
          <w:lang w:eastAsia="ru-RU"/>
        </w:rPr>
        <w:t>Россети</w:t>
      </w:r>
      <w:proofErr w:type="spellEnd"/>
      <w:r w:rsidR="00BA55F3" w:rsidRPr="001F65B3">
        <w:rPr>
          <w:rFonts w:ascii="Times New Roman" w:eastAsiaTheme="minorEastAsia" w:hAnsi="Times New Roman" w:cs="Times New Roman"/>
          <w:b/>
          <w:bCs/>
          <w:i/>
          <w:iCs/>
          <w:sz w:val="24"/>
          <w:szCs w:val="24"/>
          <w:lang w:eastAsia="ru-RU"/>
        </w:rPr>
        <w:t>»</w:t>
      </w:r>
    </w:p>
    <w:p w:rsidR="00B46AEF" w:rsidRPr="001F65B3" w:rsidRDefault="00B46AEF" w:rsidP="00016532">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Сокращенное фирменное наименование:</w:t>
      </w:r>
      <w:r w:rsidRPr="001F65B3">
        <w:rPr>
          <w:rFonts w:ascii="Times New Roman" w:eastAsiaTheme="minorEastAsia" w:hAnsi="Times New Roman" w:cs="Times New Roman"/>
          <w:b/>
          <w:bCs/>
          <w:i/>
          <w:iCs/>
          <w:sz w:val="24"/>
          <w:szCs w:val="24"/>
          <w:lang w:eastAsia="ru-RU"/>
        </w:rPr>
        <w:t xml:space="preserve"> ПАО </w:t>
      </w:r>
      <w:r w:rsidR="00BA55F3" w:rsidRPr="001F65B3">
        <w:rPr>
          <w:rFonts w:ascii="Times New Roman" w:eastAsiaTheme="minorEastAsia" w:hAnsi="Times New Roman" w:cs="Times New Roman"/>
          <w:b/>
          <w:bCs/>
          <w:i/>
          <w:iCs/>
          <w:sz w:val="24"/>
          <w:szCs w:val="24"/>
          <w:lang w:eastAsia="ru-RU"/>
        </w:rPr>
        <w:t>«</w:t>
      </w:r>
      <w:proofErr w:type="spellStart"/>
      <w:r w:rsidR="00BA55F3" w:rsidRPr="001F65B3">
        <w:rPr>
          <w:rFonts w:ascii="Times New Roman" w:eastAsiaTheme="minorEastAsia" w:hAnsi="Times New Roman" w:cs="Times New Roman"/>
          <w:b/>
          <w:bCs/>
          <w:i/>
          <w:iCs/>
          <w:sz w:val="24"/>
          <w:szCs w:val="24"/>
          <w:lang w:eastAsia="ru-RU"/>
        </w:rPr>
        <w:t>Россети</w:t>
      </w:r>
      <w:proofErr w:type="spellEnd"/>
      <w:r w:rsidR="00BA55F3" w:rsidRPr="001F65B3">
        <w:rPr>
          <w:rFonts w:ascii="Times New Roman" w:eastAsiaTheme="minorEastAsia" w:hAnsi="Times New Roman" w:cs="Times New Roman"/>
          <w:b/>
          <w:bCs/>
          <w:i/>
          <w:iCs/>
          <w:sz w:val="24"/>
          <w:szCs w:val="24"/>
          <w:lang w:eastAsia="ru-RU"/>
        </w:rPr>
        <w:t>»</w:t>
      </w:r>
    </w:p>
    <w:p w:rsidR="00B46AEF" w:rsidRPr="001F65B3" w:rsidRDefault="00B46AEF" w:rsidP="00016532">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Место нахождения:</w:t>
      </w:r>
      <w:r w:rsidRPr="001F65B3">
        <w:rPr>
          <w:rFonts w:ascii="Times New Roman" w:eastAsiaTheme="minorEastAsia" w:hAnsi="Times New Roman" w:cs="Times New Roman"/>
          <w:b/>
          <w:bCs/>
          <w:i/>
          <w:iCs/>
          <w:sz w:val="24"/>
          <w:szCs w:val="24"/>
          <w:lang w:eastAsia="ru-RU"/>
        </w:rPr>
        <w:t xml:space="preserve"> 121353, г. Москва, ул. Беловежская, д. 4</w:t>
      </w:r>
    </w:p>
    <w:p w:rsidR="00B46AEF" w:rsidRPr="001F65B3" w:rsidRDefault="00B46AEF" w:rsidP="00016532">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ИНН:</w:t>
      </w:r>
      <w:r w:rsidRPr="001F65B3">
        <w:rPr>
          <w:rFonts w:ascii="Times New Roman" w:eastAsiaTheme="minorEastAsia" w:hAnsi="Times New Roman" w:cs="Times New Roman"/>
          <w:b/>
          <w:bCs/>
          <w:i/>
          <w:iCs/>
          <w:sz w:val="24"/>
          <w:szCs w:val="24"/>
          <w:lang w:eastAsia="ru-RU"/>
        </w:rPr>
        <w:t xml:space="preserve"> 4716016979</w:t>
      </w:r>
    </w:p>
    <w:p w:rsidR="00B46AEF" w:rsidRPr="001F65B3" w:rsidRDefault="00B46AEF" w:rsidP="00016532">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ОГРН:</w:t>
      </w:r>
      <w:r w:rsidRPr="001F65B3">
        <w:rPr>
          <w:rFonts w:ascii="Times New Roman" w:eastAsiaTheme="minorEastAsia" w:hAnsi="Times New Roman" w:cs="Times New Roman"/>
          <w:b/>
          <w:bCs/>
          <w:i/>
          <w:iCs/>
          <w:sz w:val="24"/>
          <w:szCs w:val="24"/>
          <w:lang w:eastAsia="ru-RU"/>
        </w:rPr>
        <w:t xml:space="preserve"> 1024701893336</w:t>
      </w:r>
    </w:p>
    <w:p w:rsidR="00B46AEF" w:rsidRPr="001F65B3" w:rsidRDefault="00B46AEF" w:rsidP="00016532">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Сумма кредиторской задолженности:</w:t>
      </w:r>
      <w:r w:rsidRPr="001F65B3">
        <w:rPr>
          <w:rFonts w:ascii="Times New Roman" w:eastAsiaTheme="minorEastAsia" w:hAnsi="Times New Roman" w:cs="Times New Roman"/>
          <w:b/>
          <w:bCs/>
          <w:i/>
          <w:iCs/>
          <w:sz w:val="24"/>
          <w:szCs w:val="24"/>
          <w:lang w:eastAsia="ru-RU"/>
        </w:rPr>
        <w:t xml:space="preserve"> 112 815</w:t>
      </w:r>
    </w:p>
    <w:p w:rsidR="00B46AEF" w:rsidRPr="001F65B3" w:rsidRDefault="00B46AEF" w:rsidP="00016532">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Единица измерения:</w:t>
      </w:r>
      <w:r w:rsidRPr="001F65B3">
        <w:rPr>
          <w:rFonts w:ascii="Times New Roman" w:eastAsiaTheme="minorEastAsia" w:hAnsi="Times New Roman" w:cs="Times New Roman"/>
          <w:b/>
          <w:bCs/>
          <w:i/>
          <w:iCs/>
          <w:sz w:val="24"/>
          <w:szCs w:val="24"/>
          <w:lang w:eastAsia="ru-RU"/>
        </w:rPr>
        <w:t xml:space="preserve"> тыс. руб.</w:t>
      </w:r>
    </w:p>
    <w:p w:rsidR="00B46AEF" w:rsidRPr="001F65B3" w:rsidRDefault="00B46AEF" w:rsidP="00391D6A">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Доля кредитора в объеме кредиторской задолженности, %:</w:t>
      </w:r>
      <w:r w:rsidRPr="001F65B3">
        <w:rPr>
          <w:rFonts w:ascii="Times New Roman" w:eastAsiaTheme="minorEastAsia" w:hAnsi="Times New Roman" w:cs="Times New Roman"/>
          <w:b/>
          <w:bCs/>
          <w:i/>
          <w:iCs/>
          <w:sz w:val="24"/>
          <w:szCs w:val="24"/>
          <w:lang w:eastAsia="ru-RU"/>
        </w:rPr>
        <w:t xml:space="preserve"> 9.9</w:t>
      </w:r>
    </w:p>
    <w:p w:rsidR="00B46AEF" w:rsidRPr="001F65B3" w:rsidRDefault="00B46AEF" w:rsidP="00391D6A">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Размер и условия (процентная ставка, размер неустойки) просроченной кредиторской задолженности:</w:t>
      </w:r>
      <w:r w:rsidRPr="001F65B3">
        <w:rPr>
          <w:rFonts w:ascii="Times New Roman" w:eastAsiaTheme="minorEastAsia" w:hAnsi="Times New Roman" w:cs="Times New Roman"/>
          <w:sz w:val="24"/>
          <w:szCs w:val="24"/>
          <w:lang w:eastAsia="ru-RU"/>
        </w:rPr>
        <w:br/>
      </w:r>
      <w:r w:rsidRPr="001F65B3">
        <w:rPr>
          <w:rFonts w:ascii="Times New Roman" w:eastAsiaTheme="minorEastAsia" w:hAnsi="Times New Roman" w:cs="Times New Roman"/>
          <w:b/>
          <w:bCs/>
          <w:i/>
          <w:iCs/>
          <w:sz w:val="24"/>
          <w:szCs w:val="24"/>
          <w:lang w:eastAsia="ru-RU"/>
        </w:rPr>
        <w:t>Просроченная кредиторская задолженность перед контрагентом отсутствует. В соответствии условиями договора размер неустойки определяется в соответствии с ГК РФ.</w:t>
      </w:r>
    </w:p>
    <w:p w:rsidR="00B46AEF" w:rsidRPr="001F65B3" w:rsidRDefault="00B46AEF" w:rsidP="00391D6A">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p>
    <w:p w:rsidR="00B46AEF" w:rsidRPr="001F65B3" w:rsidRDefault="00B46AEF" w:rsidP="00391D6A">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 xml:space="preserve">Кредитор </w:t>
      </w:r>
      <w:r w:rsidR="00102BF7" w:rsidRPr="001F65B3">
        <w:rPr>
          <w:rFonts w:ascii="Times New Roman" w:eastAsiaTheme="minorEastAsia" w:hAnsi="Times New Roman" w:cs="Times New Roman"/>
          <w:b/>
          <w:bCs/>
          <w:i/>
          <w:iCs/>
          <w:sz w:val="24"/>
          <w:szCs w:val="24"/>
          <w:lang w:eastAsia="ru-RU"/>
        </w:rPr>
        <w:t xml:space="preserve">не </w:t>
      </w:r>
      <w:r w:rsidRPr="001F65B3">
        <w:rPr>
          <w:rFonts w:ascii="Times New Roman" w:eastAsiaTheme="minorEastAsia" w:hAnsi="Times New Roman" w:cs="Times New Roman"/>
          <w:b/>
          <w:bCs/>
          <w:i/>
          <w:iCs/>
          <w:sz w:val="24"/>
          <w:szCs w:val="24"/>
          <w:lang w:eastAsia="ru-RU"/>
        </w:rPr>
        <w:t>является организацией, подконтрольной членам органов управления эмитента и (или) лицу, контролирующему эмитента</w:t>
      </w:r>
    </w:p>
    <w:p w:rsidR="00102BF7" w:rsidRPr="001F65B3" w:rsidRDefault="00B46AEF" w:rsidP="00391D6A">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Основание, в силу которого эмитент, член органа управления эмитента и (или) лицо, контролирующее эмитента, осуществляет контроль над кредитором:</w:t>
      </w:r>
    </w:p>
    <w:p w:rsidR="00B46AEF" w:rsidRPr="001F65B3" w:rsidRDefault="00B46AEF" w:rsidP="00391D6A">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Эмитент является дочерней организацией кредитора</w:t>
      </w:r>
    </w:p>
    <w:p w:rsidR="00BA55F3" w:rsidRPr="001F65B3" w:rsidRDefault="00BA55F3">
      <w:pPr>
        <w:rPr>
          <w:rFonts w:ascii="Times New Roman" w:eastAsiaTheme="minorEastAsia" w:hAnsi="Times New Roman" w:cs="Times New Roman"/>
          <w:sz w:val="16"/>
          <w:szCs w:val="16"/>
          <w:lang w:eastAsia="ru-RU"/>
        </w:rPr>
      </w:pPr>
      <w:r w:rsidRPr="001F65B3">
        <w:rPr>
          <w:rFonts w:ascii="Times New Roman" w:eastAsiaTheme="minorEastAsia" w:hAnsi="Times New Roman" w:cs="Times New Roman"/>
          <w:sz w:val="16"/>
          <w:szCs w:val="16"/>
          <w:lang w:eastAsia="ru-RU"/>
        </w:rPr>
        <w:br w:type="page"/>
      </w:r>
    </w:p>
    <w:p w:rsidR="00B46AEF" w:rsidRPr="001F65B3" w:rsidRDefault="00B46AEF" w:rsidP="00B46AEF">
      <w:pPr>
        <w:widowControl w:val="0"/>
        <w:autoSpaceDE w:val="0"/>
        <w:autoSpaceDN w:val="0"/>
        <w:adjustRightInd w:val="0"/>
        <w:spacing w:before="240" w:after="40" w:line="240" w:lineRule="auto"/>
        <w:outlineLvl w:val="1"/>
        <w:rPr>
          <w:rFonts w:ascii="Times New Roman" w:eastAsiaTheme="minorEastAsia" w:hAnsi="Times New Roman" w:cs="Times New Roman"/>
          <w:b/>
          <w:bCs/>
          <w:lang w:eastAsia="ru-RU"/>
        </w:rPr>
      </w:pPr>
      <w:bookmarkStart w:id="15" w:name="_Toc163828750"/>
      <w:r w:rsidRPr="001F65B3">
        <w:rPr>
          <w:rFonts w:ascii="Times New Roman" w:eastAsiaTheme="minorEastAsia" w:hAnsi="Times New Roman" w:cs="Times New Roman"/>
          <w:b/>
          <w:bCs/>
          <w:lang w:eastAsia="ru-RU"/>
        </w:rPr>
        <w:lastRenderedPageBreak/>
        <w:t>1.7.2. Сведения об обязательствах эмитента из предоставленного обеспечения</w:t>
      </w:r>
      <w:bookmarkEnd w:id="15"/>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Информация настоящего пункта раскрывается на основе данных финансовой отчётности</w:t>
      </w:r>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Единица измерения:</w:t>
      </w:r>
      <w:r w:rsidRPr="001F65B3">
        <w:rPr>
          <w:rFonts w:ascii="Times New Roman" w:eastAsiaTheme="minorEastAsia" w:hAnsi="Times New Roman" w:cs="Times New Roman"/>
          <w:b/>
          <w:bCs/>
          <w:i/>
          <w:iCs/>
          <w:sz w:val="24"/>
          <w:szCs w:val="24"/>
          <w:lang w:eastAsia="ru-RU"/>
        </w:rPr>
        <w:t xml:space="preserve"> тыс. руб.</w:t>
      </w:r>
    </w:p>
    <w:p w:rsidR="00B46AEF" w:rsidRPr="001F65B3" w:rsidRDefault="00B46AEF" w:rsidP="00B46AE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B46AEF" w:rsidRPr="001F65B3" w:rsidTr="00153994">
        <w:tc>
          <w:tcPr>
            <w:tcW w:w="5572" w:type="dxa"/>
            <w:tcBorders>
              <w:top w:val="doub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proofErr w:type="gramStart"/>
            <w:r w:rsidRPr="001F65B3">
              <w:rPr>
                <w:rFonts w:ascii="Times New Roman" w:eastAsiaTheme="minorEastAsia" w:hAnsi="Times New Roman" w:cs="Times New Roman"/>
                <w:sz w:val="24"/>
                <w:szCs w:val="24"/>
                <w:lang w:eastAsia="ru-RU"/>
              </w:rPr>
              <w:t>На  31.12.2023</w:t>
            </w:r>
            <w:proofErr w:type="gramEnd"/>
            <w:r w:rsidRPr="001F65B3">
              <w:rPr>
                <w:rFonts w:ascii="Times New Roman" w:eastAsiaTheme="minorEastAsia" w:hAnsi="Times New Roman" w:cs="Times New Roman"/>
                <w:sz w:val="24"/>
                <w:szCs w:val="24"/>
                <w:lang w:eastAsia="ru-RU"/>
              </w:rPr>
              <w:t xml:space="preserve"> г.</w:t>
            </w:r>
          </w:p>
        </w:tc>
      </w:tr>
      <w:tr w:rsidR="00B46AEF" w:rsidRPr="001F65B3" w:rsidTr="00153994">
        <w:tc>
          <w:tcPr>
            <w:tcW w:w="557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Размер предоставленного эмитентом обеспечения</w:t>
            </w:r>
          </w:p>
        </w:tc>
        <w:tc>
          <w:tcPr>
            <w:tcW w:w="3680" w:type="dxa"/>
            <w:tcBorders>
              <w:top w:val="single" w:sz="6" w:space="0" w:color="auto"/>
              <w:left w:val="single" w:sz="6" w:space="0" w:color="auto"/>
              <w:bottom w:val="single" w:sz="6" w:space="0" w:color="auto"/>
              <w:right w:val="double" w:sz="6" w:space="0" w:color="auto"/>
            </w:tcBorders>
          </w:tcPr>
          <w:p w:rsidR="00B46AEF" w:rsidRPr="001F65B3" w:rsidRDefault="00B46AEF" w:rsidP="001C4931">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0</w:t>
            </w:r>
          </w:p>
        </w:tc>
      </w:tr>
      <w:tr w:rsidR="00B46AEF" w:rsidRPr="001F65B3" w:rsidTr="00153994">
        <w:tc>
          <w:tcPr>
            <w:tcW w:w="557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в том числе в форме залога:</w:t>
            </w:r>
          </w:p>
        </w:tc>
        <w:tc>
          <w:tcPr>
            <w:tcW w:w="3680" w:type="dxa"/>
            <w:tcBorders>
              <w:top w:val="single" w:sz="6" w:space="0" w:color="auto"/>
              <w:left w:val="single" w:sz="6" w:space="0" w:color="auto"/>
              <w:bottom w:val="single" w:sz="6" w:space="0" w:color="auto"/>
              <w:right w:val="double" w:sz="6" w:space="0" w:color="auto"/>
            </w:tcBorders>
          </w:tcPr>
          <w:p w:rsidR="00B46AEF" w:rsidRPr="001F65B3" w:rsidRDefault="00B46AEF" w:rsidP="001C4931">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0</w:t>
            </w:r>
          </w:p>
        </w:tc>
      </w:tr>
      <w:tr w:rsidR="00B46AEF" w:rsidRPr="001F65B3" w:rsidTr="00153994">
        <w:tc>
          <w:tcPr>
            <w:tcW w:w="557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в том числе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rsidR="00B46AEF" w:rsidRPr="001F65B3" w:rsidRDefault="00B46AEF" w:rsidP="001C4931">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0</w:t>
            </w:r>
          </w:p>
        </w:tc>
      </w:tr>
      <w:tr w:rsidR="00B46AEF" w:rsidRPr="001F65B3" w:rsidTr="00153994">
        <w:tc>
          <w:tcPr>
            <w:tcW w:w="5572" w:type="dxa"/>
            <w:tcBorders>
              <w:top w:val="single" w:sz="6" w:space="0" w:color="auto"/>
              <w:left w:val="double" w:sz="6" w:space="0" w:color="auto"/>
              <w:bottom w:val="doub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в том числе в форме независимой гарантии:</w:t>
            </w:r>
          </w:p>
        </w:tc>
        <w:tc>
          <w:tcPr>
            <w:tcW w:w="3680" w:type="dxa"/>
            <w:tcBorders>
              <w:top w:val="single" w:sz="6" w:space="0" w:color="auto"/>
              <w:left w:val="single" w:sz="6" w:space="0" w:color="auto"/>
              <w:bottom w:val="double" w:sz="6" w:space="0" w:color="auto"/>
              <w:right w:val="double" w:sz="6" w:space="0" w:color="auto"/>
            </w:tcBorders>
          </w:tcPr>
          <w:p w:rsidR="00B46AEF" w:rsidRPr="001F65B3" w:rsidRDefault="00B46AEF" w:rsidP="001C4931">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0</w:t>
            </w:r>
          </w:p>
        </w:tc>
      </w:tr>
    </w:tbl>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Уровень существенности размера предоставленного обеспечения:</w:t>
      </w:r>
      <w:r w:rsidRPr="001F65B3">
        <w:rPr>
          <w:rFonts w:ascii="Times New Roman" w:eastAsiaTheme="minorEastAsia" w:hAnsi="Times New Roman" w:cs="Times New Roman"/>
          <w:b/>
          <w:bCs/>
          <w:i/>
          <w:iCs/>
          <w:sz w:val="24"/>
          <w:szCs w:val="24"/>
          <w:lang w:eastAsia="ru-RU"/>
        </w:rPr>
        <w:t xml:space="preserve"> 10 процентов от общего размера предоставленного обеспечения, на дату окончания отчетного периода (</w:t>
      </w:r>
      <w:r w:rsidR="001C4931" w:rsidRPr="001F65B3">
        <w:rPr>
          <w:rFonts w:ascii="Times New Roman" w:eastAsiaTheme="minorEastAsia" w:hAnsi="Times New Roman" w:cs="Times New Roman"/>
          <w:b/>
          <w:bCs/>
          <w:i/>
          <w:iCs/>
          <w:sz w:val="24"/>
          <w:szCs w:val="24"/>
          <w:lang w:eastAsia="ru-RU"/>
        </w:rPr>
        <w:t>31.12</w:t>
      </w:r>
      <w:r w:rsidRPr="001F65B3">
        <w:rPr>
          <w:rFonts w:ascii="Times New Roman" w:eastAsiaTheme="minorEastAsia" w:hAnsi="Times New Roman" w:cs="Times New Roman"/>
          <w:b/>
          <w:bCs/>
          <w:i/>
          <w:iCs/>
          <w:sz w:val="24"/>
          <w:szCs w:val="24"/>
          <w:lang w:eastAsia="ru-RU"/>
        </w:rPr>
        <w:t>.2023).</w:t>
      </w:r>
    </w:p>
    <w:p w:rsidR="00B46AEF" w:rsidRPr="001F65B3" w:rsidRDefault="00B46AEF" w:rsidP="00391D6A">
      <w:pPr>
        <w:widowControl w:val="0"/>
        <w:autoSpaceDE w:val="0"/>
        <w:autoSpaceDN w:val="0"/>
        <w:adjustRightInd w:val="0"/>
        <w:spacing w:before="24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Сделки по предоставлению обеспечения, имеющие для эмитента (группы эмитента) существенное значение</w:t>
      </w:r>
    </w:p>
    <w:p w:rsidR="00B46AEF" w:rsidRPr="001F65B3" w:rsidRDefault="00B46AEF" w:rsidP="00B46AEF">
      <w:pPr>
        <w:widowControl w:val="0"/>
        <w:autoSpaceDE w:val="0"/>
        <w:autoSpaceDN w:val="0"/>
        <w:adjustRightInd w:val="0"/>
        <w:spacing w:before="20" w:after="40" w:line="240" w:lineRule="auto"/>
        <w:ind w:left="4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Указанных сделок нет</w:t>
      </w:r>
    </w:p>
    <w:p w:rsidR="00B46AEF" w:rsidRPr="001F65B3" w:rsidRDefault="00B46AEF" w:rsidP="00B46AEF">
      <w:pPr>
        <w:widowControl w:val="0"/>
        <w:autoSpaceDE w:val="0"/>
        <w:autoSpaceDN w:val="0"/>
        <w:adjustRightInd w:val="0"/>
        <w:spacing w:before="240" w:after="40" w:line="240" w:lineRule="auto"/>
        <w:outlineLvl w:val="1"/>
        <w:rPr>
          <w:rFonts w:ascii="Times New Roman" w:eastAsiaTheme="minorEastAsia" w:hAnsi="Times New Roman" w:cs="Times New Roman"/>
          <w:b/>
          <w:bCs/>
          <w:sz w:val="24"/>
          <w:szCs w:val="24"/>
          <w:lang w:eastAsia="ru-RU"/>
        </w:rPr>
      </w:pPr>
      <w:bookmarkStart w:id="16" w:name="_Toc163828751"/>
      <w:r w:rsidRPr="001F65B3">
        <w:rPr>
          <w:rFonts w:ascii="Times New Roman" w:eastAsiaTheme="minorEastAsia" w:hAnsi="Times New Roman" w:cs="Times New Roman"/>
          <w:b/>
          <w:bCs/>
          <w:sz w:val="24"/>
          <w:szCs w:val="24"/>
          <w:lang w:eastAsia="ru-RU"/>
        </w:rPr>
        <w:t>1.7.3. Сведения о прочих существенных обязательствах эмитента</w:t>
      </w:r>
      <w:bookmarkEnd w:id="16"/>
    </w:p>
    <w:p w:rsidR="00B46AEF" w:rsidRPr="001F65B3" w:rsidRDefault="00B46AEF" w:rsidP="00391D6A">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Прочих обязательств, которые, по мнению эмитента, могут существенным образом воздействовать на финансовое положение эмитента (группы эмитента), в том числе на ликвидность, источники финансирования и условия их использования, результаты деятельности и расходы, не имеется</w:t>
      </w:r>
      <w:r w:rsidR="00BA55F3" w:rsidRPr="001F65B3">
        <w:rPr>
          <w:rFonts w:ascii="Times New Roman" w:eastAsiaTheme="minorEastAsia" w:hAnsi="Times New Roman" w:cs="Times New Roman"/>
          <w:b/>
          <w:bCs/>
          <w:i/>
          <w:iCs/>
          <w:sz w:val="24"/>
          <w:szCs w:val="24"/>
          <w:lang w:eastAsia="ru-RU"/>
        </w:rPr>
        <w:t>.</w:t>
      </w:r>
    </w:p>
    <w:p w:rsidR="00B46AEF" w:rsidRPr="001F65B3" w:rsidRDefault="00B46AEF" w:rsidP="00B46AEF">
      <w:pPr>
        <w:widowControl w:val="0"/>
        <w:autoSpaceDE w:val="0"/>
        <w:autoSpaceDN w:val="0"/>
        <w:adjustRightInd w:val="0"/>
        <w:spacing w:before="240" w:after="40" w:line="240" w:lineRule="auto"/>
        <w:outlineLvl w:val="1"/>
        <w:rPr>
          <w:rFonts w:ascii="Times New Roman" w:eastAsiaTheme="minorEastAsia" w:hAnsi="Times New Roman" w:cs="Times New Roman"/>
          <w:b/>
          <w:bCs/>
          <w:sz w:val="24"/>
          <w:szCs w:val="24"/>
          <w:lang w:eastAsia="ru-RU"/>
        </w:rPr>
      </w:pPr>
      <w:bookmarkStart w:id="17" w:name="_Toc163828752"/>
      <w:r w:rsidRPr="001F65B3">
        <w:rPr>
          <w:rFonts w:ascii="Times New Roman" w:eastAsiaTheme="minorEastAsia" w:hAnsi="Times New Roman" w:cs="Times New Roman"/>
          <w:b/>
          <w:bCs/>
          <w:sz w:val="24"/>
          <w:szCs w:val="24"/>
          <w:lang w:eastAsia="ru-RU"/>
        </w:rPr>
        <w:t>1.8. Сведения о перспективах развития эмитента</w:t>
      </w:r>
      <w:bookmarkEnd w:id="17"/>
    </w:p>
    <w:p w:rsidR="00B46AEF" w:rsidRPr="001F65B3" w:rsidRDefault="00B46AEF" w:rsidP="005303ED">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Приводится описание стратегии дальнейшего развития эмитента (а если эмитентом составляется и раскрывается консолидированная финансовая отчетность - стратегии дальнейшего развития группы эмитента) не менее чем на год в отношении организации нового производства, расширения или сокращения производства, разработки новых видов продукции, модернизации и реконструкции основных средств, возможного изменения основной деятельности.</w:t>
      </w:r>
    </w:p>
    <w:p w:rsidR="00F11F7C" w:rsidRPr="001F65B3" w:rsidRDefault="00B46AEF" w:rsidP="00391D6A">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Электроэнергетика имеет определяющее значение для экономики России как составная часть топливно-энергетического комплекса (ТЭК), отрасль корректирует развитие всех сфер деятельности и служит индикатором экономической стабильности в стране.</w:t>
      </w:r>
    </w:p>
    <w:p w:rsidR="005303ED" w:rsidRPr="001F65B3" w:rsidRDefault="00B46AEF" w:rsidP="00391D6A">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ПАО «ТРК» является частью единой энергосистемы России. Энергосистема обеспечивает энергоснабжение потребителей Томской области, которая занимает территорию 316,9 тыс. кв. км с населением более 1 млн. человек. Зоной централизованного электроснабжения охвачено 70% территории, где сосредоточено 90% населения области. Энергосистема имеет электрические связи с Тюменской, Красноярской, Кемеровской и Новосибирской энергосистемами.</w:t>
      </w:r>
    </w:p>
    <w:p w:rsidR="005303ED" w:rsidRPr="001F65B3" w:rsidRDefault="00B46AEF" w:rsidP="00391D6A">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Анализ деятельности ПАО «ТРК» за 2023 год показывает снижение потребления электрической энергии по Томской области, по отношению к прошлому году составило -1,6%.</w:t>
      </w:r>
    </w:p>
    <w:p w:rsidR="005303ED" w:rsidRPr="001F65B3" w:rsidRDefault="00B46AEF" w:rsidP="00391D6A">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Будущая деятельность эмитента определяется необходимостью повышения эффективности передачи и распределения электроэнергии, обеспечения технологического подключения новых потребителей, выполнения комплекса технических и организационных мероприятий по усилению надежности электроснабжения, сокращения потерь в электрических сетях, увеличения доходности. Выполнение мероприятий в соответствии с Инвестиционной </w:t>
      </w:r>
      <w:r w:rsidRPr="001F65B3">
        <w:rPr>
          <w:rFonts w:ascii="Times New Roman" w:eastAsiaTheme="minorEastAsia" w:hAnsi="Times New Roman" w:cs="Times New Roman"/>
          <w:b/>
          <w:bCs/>
          <w:i/>
          <w:iCs/>
          <w:sz w:val="24"/>
          <w:szCs w:val="24"/>
          <w:lang w:eastAsia="ru-RU"/>
        </w:rPr>
        <w:lastRenderedPageBreak/>
        <w:t>программой развития Общества, «Схемой и программой развития электроэнергетических систем России», утверждаемой Приказом Министерства энергетики Российской Федерации на шестилетний период.</w:t>
      </w:r>
      <w:r w:rsidRPr="001F65B3">
        <w:rPr>
          <w:rFonts w:ascii="Times New Roman" w:eastAsiaTheme="minorEastAsia" w:hAnsi="Times New Roman" w:cs="Times New Roman"/>
          <w:b/>
          <w:bCs/>
          <w:i/>
          <w:iCs/>
          <w:sz w:val="24"/>
          <w:szCs w:val="24"/>
          <w:lang w:eastAsia="ru-RU"/>
        </w:rPr>
        <w:br/>
        <w:t>Выполнение Обществом мероприятий по техническому перевооружению и реконструкции электросетевых объектов сетевой организации, в соответствии с технической политикой Общества, в том числе:</w:t>
      </w:r>
    </w:p>
    <w:p w:rsidR="005303ED" w:rsidRPr="001F65B3" w:rsidRDefault="00B46AEF" w:rsidP="00391D6A">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 мероприятия по замене масляных выключателей на вакуумные; </w:t>
      </w:r>
      <w:r w:rsidRPr="001F65B3">
        <w:rPr>
          <w:rFonts w:ascii="Times New Roman" w:eastAsiaTheme="minorEastAsia" w:hAnsi="Times New Roman" w:cs="Times New Roman"/>
          <w:b/>
          <w:bCs/>
          <w:i/>
          <w:iCs/>
          <w:sz w:val="24"/>
          <w:szCs w:val="24"/>
          <w:lang w:eastAsia="ru-RU"/>
        </w:rPr>
        <w:br/>
        <w:t xml:space="preserve">-замене морально устаревших отделителей и короткозамыкателей на вакуумные выключатели 110 </w:t>
      </w:r>
      <w:proofErr w:type="spellStart"/>
      <w:r w:rsidRPr="001F65B3">
        <w:rPr>
          <w:rFonts w:ascii="Times New Roman" w:eastAsiaTheme="minorEastAsia" w:hAnsi="Times New Roman" w:cs="Times New Roman"/>
          <w:b/>
          <w:bCs/>
          <w:i/>
          <w:iCs/>
          <w:sz w:val="24"/>
          <w:szCs w:val="24"/>
          <w:lang w:eastAsia="ru-RU"/>
        </w:rPr>
        <w:t>кВ</w:t>
      </w:r>
      <w:proofErr w:type="spellEnd"/>
      <w:r w:rsidRPr="001F65B3">
        <w:rPr>
          <w:rFonts w:ascii="Times New Roman" w:eastAsiaTheme="minorEastAsia" w:hAnsi="Times New Roman" w:cs="Times New Roman"/>
          <w:b/>
          <w:bCs/>
          <w:i/>
          <w:iCs/>
          <w:sz w:val="24"/>
          <w:szCs w:val="24"/>
          <w:lang w:eastAsia="ru-RU"/>
        </w:rPr>
        <w:t>;</w:t>
      </w:r>
    </w:p>
    <w:p w:rsidR="005303ED" w:rsidRPr="001F65B3" w:rsidRDefault="00B46AEF" w:rsidP="00391D6A">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 замена разрядников 35-110 </w:t>
      </w:r>
      <w:proofErr w:type="spellStart"/>
      <w:r w:rsidRPr="001F65B3">
        <w:rPr>
          <w:rFonts w:ascii="Times New Roman" w:eastAsiaTheme="minorEastAsia" w:hAnsi="Times New Roman" w:cs="Times New Roman"/>
          <w:b/>
          <w:bCs/>
          <w:i/>
          <w:iCs/>
          <w:sz w:val="24"/>
          <w:szCs w:val="24"/>
          <w:lang w:eastAsia="ru-RU"/>
        </w:rPr>
        <w:t>кВ</w:t>
      </w:r>
      <w:proofErr w:type="spellEnd"/>
      <w:r w:rsidRPr="001F65B3">
        <w:rPr>
          <w:rFonts w:ascii="Times New Roman" w:eastAsiaTheme="minorEastAsia" w:hAnsi="Times New Roman" w:cs="Times New Roman"/>
          <w:b/>
          <w:bCs/>
          <w:i/>
          <w:iCs/>
          <w:sz w:val="24"/>
          <w:szCs w:val="24"/>
          <w:lang w:eastAsia="ru-RU"/>
        </w:rPr>
        <w:t xml:space="preserve"> на ограничители перенапряжения нелинейные (ОПН);</w:t>
      </w:r>
    </w:p>
    <w:p w:rsidR="005303ED" w:rsidRPr="001F65B3" w:rsidRDefault="00B46AEF" w:rsidP="00391D6A">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установка управляемых дугогасящих реакторов 6-35кВ с системой автоматической настройки компенсации емкостных токов замыкания на землю;</w:t>
      </w:r>
    </w:p>
    <w:p w:rsidR="005303ED" w:rsidRPr="001F65B3" w:rsidRDefault="00B46AEF" w:rsidP="00391D6A">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замена опорно-стержневой изоляции (ОСИ) на полимерную;</w:t>
      </w:r>
    </w:p>
    <w:p w:rsidR="00391D6A" w:rsidRPr="001F65B3" w:rsidRDefault="00B46AEF" w:rsidP="00391D6A">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-внедрение микропроцессорных устройств РЗА;</w:t>
      </w:r>
    </w:p>
    <w:p w:rsidR="005303ED" w:rsidRPr="001F65B3" w:rsidRDefault="00B46AEF" w:rsidP="00391D6A">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замена устаревших аккумуляторных батарей;</w:t>
      </w:r>
    </w:p>
    <w:p w:rsidR="005303ED" w:rsidRPr="001F65B3" w:rsidRDefault="00B46AEF" w:rsidP="00391D6A">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техническое перевооружение систем диспетчерской и технологической связи;</w:t>
      </w:r>
    </w:p>
    <w:p w:rsidR="005303ED" w:rsidRPr="001F65B3" w:rsidRDefault="00B46AEF" w:rsidP="00391D6A">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 реконструкция ВЛ 0,4-10 </w:t>
      </w:r>
      <w:proofErr w:type="spellStart"/>
      <w:r w:rsidRPr="001F65B3">
        <w:rPr>
          <w:rFonts w:ascii="Times New Roman" w:eastAsiaTheme="minorEastAsia" w:hAnsi="Times New Roman" w:cs="Times New Roman"/>
          <w:b/>
          <w:bCs/>
          <w:i/>
          <w:iCs/>
          <w:sz w:val="24"/>
          <w:szCs w:val="24"/>
          <w:lang w:eastAsia="ru-RU"/>
        </w:rPr>
        <w:t>кВ</w:t>
      </w:r>
      <w:proofErr w:type="spellEnd"/>
      <w:r w:rsidRPr="001F65B3">
        <w:rPr>
          <w:rFonts w:ascii="Times New Roman" w:eastAsiaTheme="minorEastAsia" w:hAnsi="Times New Roman" w:cs="Times New Roman"/>
          <w:b/>
          <w:bCs/>
          <w:i/>
          <w:iCs/>
          <w:sz w:val="24"/>
          <w:szCs w:val="24"/>
          <w:lang w:eastAsia="ru-RU"/>
        </w:rPr>
        <w:t xml:space="preserve"> с заменой провода на самонесущий изолированный провод СИП, замена деревянных опор на железобетонные, использования</w:t>
      </w:r>
      <w:r w:rsidRPr="001F65B3">
        <w:rPr>
          <w:rFonts w:ascii="Times New Roman" w:eastAsiaTheme="minorEastAsia" w:hAnsi="Times New Roman" w:cs="Times New Roman"/>
          <w:b/>
          <w:bCs/>
          <w:i/>
          <w:iCs/>
          <w:sz w:val="24"/>
          <w:szCs w:val="24"/>
          <w:lang w:eastAsia="ru-RU"/>
        </w:rPr>
        <w:br/>
        <w:t xml:space="preserve">- установка в сети 10 </w:t>
      </w:r>
      <w:proofErr w:type="spellStart"/>
      <w:r w:rsidRPr="001F65B3">
        <w:rPr>
          <w:rFonts w:ascii="Times New Roman" w:eastAsiaTheme="minorEastAsia" w:hAnsi="Times New Roman" w:cs="Times New Roman"/>
          <w:b/>
          <w:bCs/>
          <w:i/>
          <w:iCs/>
          <w:sz w:val="24"/>
          <w:szCs w:val="24"/>
          <w:lang w:eastAsia="ru-RU"/>
        </w:rPr>
        <w:t>кВ</w:t>
      </w:r>
      <w:proofErr w:type="spellEnd"/>
      <w:r w:rsidRPr="001F65B3">
        <w:rPr>
          <w:rFonts w:ascii="Times New Roman" w:eastAsiaTheme="minorEastAsia" w:hAnsi="Times New Roman" w:cs="Times New Roman"/>
          <w:b/>
          <w:bCs/>
          <w:i/>
          <w:iCs/>
          <w:sz w:val="24"/>
          <w:szCs w:val="24"/>
          <w:lang w:eastAsia="ru-RU"/>
        </w:rPr>
        <w:t xml:space="preserve"> пунктов секционирования (</w:t>
      </w:r>
      <w:proofErr w:type="spellStart"/>
      <w:r w:rsidRPr="001F65B3">
        <w:rPr>
          <w:rFonts w:ascii="Times New Roman" w:eastAsiaTheme="minorEastAsia" w:hAnsi="Times New Roman" w:cs="Times New Roman"/>
          <w:b/>
          <w:bCs/>
          <w:i/>
          <w:iCs/>
          <w:sz w:val="24"/>
          <w:szCs w:val="24"/>
          <w:lang w:eastAsia="ru-RU"/>
        </w:rPr>
        <w:t>рекклоузеров</w:t>
      </w:r>
      <w:proofErr w:type="spellEnd"/>
      <w:r w:rsidRPr="001F65B3">
        <w:rPr>
          <w:rFonts w:ascii="Times New Roman" w:eastAsiaTheme="minorEastAsia" w:hAnsi="Times New Roman" w:cs="Times New Roman"/>
          <w:b/>
          <w:bCs/>
          <w:i/>
          <w:iCs/>
          <w:sz w:val="24"/>
          <w:szCs w:val="24"/>
          <w:lang w:eastAsia="ru-RU"/>
        </w:rPr>
        <w:t>);</w:t>
      </w:r>
    </w:p>
    <w:p w:rsidR="005303ED" w:rsidRPr="001F65B3" w:rsidRDefault="00B46AEF" w:rsidP="00391D6A">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замена индукционных приборов учета на электронные, монтаж системы АИИСКУЭ;</w:t>
      </w:r>
    </w:p>
    <w:p w:rsidR="005303ED" w:rsidRPr="001F65B3" w:rsidRDefault="00B46AEF" w:rsidP="00391D6A">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Особое значение приобретает развитие производственных объектов г. Томска в связи с созданием промышленных парков и строительство новых жилых районов на территории города Томска и области. Решение вопросов развития области возможно только при условии опережающего развития электроэнергетики, в том числе электросетевого комплекса.</w:t>
      </w:r>
    </w:p>
    <w:p w:rsidR="00391D6A" w:rsidRPr="001F65B3" w:rsidRDefault="00B46AEF" w:rsidP="00391D6A">
      <w:pPr>
        <w:pStyle w:val="ab"/>
        <w:widowControl w:val="0"/>
        <w:numPr>
          <w:ilvl w:val="0"/>
          <w:numId w:val="2"/>
        </w:numPr>
        <w:autoSpaceDE w:val="0"/>
        <w:autoSpaceDN w:val="0"/>
        <w:adjustRightInd w:val="0"/>
        <w:spacing w:before="20" w:after="40" w:line="240" w:lineRule="auto"/>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Развитие г. Томска и пригородных районов.</w:t>
      </w:r>
    </w:p>
    <w:p w:rsidR="005303ED" w:rsidRPr="001F65B3" w:rsidRDefault="00B46AEF" w:rsidP="00391D6A">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В связи с расширением границ города Томска, освоением близлежащих территорий, а также выделением новых земельных участков в Томском районе для строительства индивидуальных жилых домов планируется сооружение новых трансформаторных подстанций КТП 10/0,4 </w:t>
      </w:r>
      <w:proofErr w:type="spellStart"/>
      <w:r w:rsidRPr="001F65B3">
        <w:rPr>
          <w:rFonts w:ascii="Times New Roman" w:eastAsiaTheme="minorEastAsia" w:hAnsi="Times New Roman" w:cs="Times New Roman"/>
          <w:b/>
          <w:bCs/>
          <w:i/>
          <w:iCs/>
          <w:sz w:val="24"/>
          <w:szCs w:val="24"/>
          <w:lang w:eastAsia="ru-RU"/>
        </w:rPr>
        <w:t>кВ</w:t>
      </w:r>
      <w:proofErr w:type="spellEnd"/>
      <w:r w:rsidRPr="001F65B3">
        <w:rPr>
          <w:rFonts w:ascii="Times New Roman" w:eastAsiaTheme="minorEastAsia" w:hAnsi="Times New Roman" w:cs="Times New Roman"/>
          <w:b/>
          <w:bCs/>
          <w:i/>
          <w:iCs/>
          <w:sz w:val="24"/>
          <w:szCs w:val="24"/>
          <w:lang w:eastAsia="ru-RU"/>
        </w:rPr>
        <w:t xml:space="preserve"> и строительство сетей 10 – 0,4 </w:t>
      </w:r>
      <w:proofErr w:type="spellStart"/>
      <w:r w:rsidRPr="001F65B3">
        <w:rPr>
          <w:rFonts w:ascii="Times New Roman" w:eastAsiaTheme="minorEastAsia" w:hAnsi="Times New Roman" w:cs="Times New Roman"/>
          <w:b/>
          <w:bCs/>
          <w:i/>
          <w:iCs/>
          <w:sz w:val="24"/>
          <w:szCs w:val="24"/>
          <w:lang w:eastAsia="ru-RU"/>
        </w:rPr>
        <w:t>кВ</w:t>
      </w:r>
      <w:proofErr w:type="spellEnd"/>
      <w:r w:rsidRPr="001F65B3">
        <w:rPr>
          <w:rFonts w:ascii="Times New Roman" w:eastAsiaTheme="minorEastAsia" w:hAnsi="Times New Roman" w:cs="Times New Roman"/>
          <w:b/>
          <w:bCs/>
          <w:i/>
          <w:iCs/>
          <w:sz w:val="24"/>
          <w:szCs w:val="24"/>
          <w:lang w:eastAsia="ru-RU"/>
        </w:rPr>
        <w:t xml:space="preserve"> современного исполнения самонесущим изолированным проводом (СИП) и кабельными линиями. </w:t>
      </w:r>
    </w:p>
    <w:p w:rsidR="005303ED" w:rsidRPr="001F65B3" w:rsidRDefault="00B46AEF" w:rsidP="00391D6A">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В рамках выполнения Федеральной целевой программы «Жилье для российской семьи» в период с 2011-2017 </w:t>
      </w:r>
      <w:proofErr w:type="spellStart"/>
      <w:r w:rsidRPr="001F65B3">
        <w:rPr>
          <w:rFonts w:ascii="Times New Roman" w:eastAsiaTheme="minorEastAsia" w:hAnsi="Times New Roman" w:cs="Times New Roman"/>
          <w:b/>
          <w:bCs/>
          <w:i/>
          <w:iCs/>
          <w:sz w:val="24"/>
          <w:szCs w:val="24"/>
          <w:lang w:eastAsia="ru-RU"/>
        </w:rPr>
        <w:t>г</w:t>
      </w:r>
      <w:r w:rsidR="00BA55F3" w:rsidRPr="001F65B3">
        <w:rPr>
          <w:rFonts w:ascii="Times New Roman" w:eastAsiaTheme="minorEastAsia" w:hAnsi="Times New Roman" w:cs="Times New Roman"/>
          <w:b/>
          <w:bCs/>
          <w:i/>
          <w:iCs/>
          <w:sz w:val="24"/>
          <w:szCs w:val="24"/>
          <w:lang w:eastAsia="ru-RU"/>
        </w:rPr>
        <w:t>.</w:t>
      </w:r>
      <w:r w:rsidRPr="001F65B3">
        <w:rPr>
          <w:rFonts w:ascii="Times New Roman" w:eastAsiaTheme="minorEastAsia" w:hAnsi="Times New Roman" w:cs="Times New Roman"/>
          <w:b/>
          <w:bCs/>
          <w:i/>
          <w:iCs/>
          <w:sz w:val="24"/>
          <w:szCs w:val="24"/>
          <w:lang w:eastAsia="ru-RU"/>
        </w:rPr>
        <w:t>г</w:t>
      </w:r>
      <w:proofErr w:type="spellEnd"/>
      <w:r w:rsidRPr="001F65B3">
        <w:rPr>
          <w:rFonts w:ascii="Times New Roman" w:eastAsiaTheme="minorEastAsia" w:hAnsi="Times New Roman" w:cs="Times New Roman"/>
          <w:b/>
          <w:bCs/>
          <w:i/>
          <w:iCs/>
          <w:sz w:val="24"/>
          <w:szCs w:val="24"/>
          <w:lang w:eastAsia="ru-RU"/>
        </w:rPr>
        <w:t xml:space="preserve">. в границах муниципального образования </w:t>
      </w:r>
      <w:proofErr w:type="spellStart"/>
      <w:r w:rsidRPr="001F65B3">
        <w:rPr>
          <w:rFonts w:ascii="Times New Roman" w:eastAsiaTheme="minorEastAsia" w:hAnsi="Times New Roman" w:cs="Times New Roman"/>
          <w:b/>
          <w:bCs/>
          <w:i/>
          <w:iCs/>
          <w:sz w:val="24"/>
          <w:szCs w:val="24"/>
          <w:lang w:eastAsia="ru-RU"/>
        </w:rPr>
        <w:t>г.Томск</w:t>
      </w:r>
      <w:proofErr w:type="spellEnd"/>
      <w:r w:rsidRPr="001F65B3">
        <w:rPr>
          <w:rFonts w:ascii="Times New Roman" w:eastAsiaTheme="minorEastAsia" w:hAnsi="Times New Roman" w:cs="Times New Roman"/>
          <w:b/>
          <w:bCs/>
          <w:i/>
          <w:iCs/>
          <w:sz w:val="24"/>
          <w:szCs w:val="24"/>
          <w:lang w:eastAsia="ru-RU"/>
        </w:rPr>
        <w:t xml:space="preserve"> реализован 1 этап проекта строительства жилого </w:t>
      </w:r>
      <w:proofErr w:type="spellStart"/>
      <w:r w:rsidRPr="001F65B3">
        <w:rPr>
          <w:rFonts w:ascii="Times New Roman" w:eastAsiaTheme="minorEastAsia" w:hAnsi="Times New Roman" w:cs="Times New Roman"/>
          <w:b/>
          <w:bCs/>
          <w:i/>
          <w:iCs/>
          <w:sz w:val="24"/>
          <w:szCs w:val="24"/>
          <w:lang w:eastAsia="ru-RU"/>
        </w:rPr>
        <w:t>мкр</w:t>
      </w:r>
      <w:proofErr w:type="spellEnd"/>
      <w:r w:rsidRPr="001F65B3">
        <w:rPr>
          <w:rFonts w:ascii="Times New Roman" w:eastAsiaTheme="minorEastAsia" w:hAnsi="Times New Roman" w:cs="Times New Roman"/>
          <w:b/>
          <w:bCs/>
          <w:i/>
          <w:iCs/>
          <w:sz w:val="24"/>
          <w:szCs w:val="24"/>
          <w:lang w:eastAsia="ru-RU"/>
        </w:rPr>
        <w:t>. «Южные ворота» в пос. Зональная станция, с перспективой строительства до 2025 г.</w:t>
      </w:r>
      <w:r w:rsidRPr="001F65B3">
        <w:rPr>
          <w:rFonts w:ascii="Times New Roman" w:eastAsiaTheme="minorEastAsia" w:hAnsi="Times New Roman" w:cs="Times New Roman"/>
          <w:b/>
          <w:bCs/>
          <w:i/>
          <w:iCs/>
          <w:sz w:val="24"/>
          <w:szCs w:val="24"/>
          <w:lang w:eastAsia="ru-RU"/>
        </w:rPr>
        <w:br/>
        <w:t xml:space="preserve">Застройщиком многоэтажного жилого микрорайона является АО «ТОМ ДОМ ТДСК» планируется ввести 537 </w:t>
      </w:r>
      <w:proofErr w:type="gramStart"/>
      <w:r w:rsidRPr="001F65B3">
        <w:rPr>
          <w:rFonts w:ascii="Times New Roman" w:eastAsiaTheme="minorEastAsia" w:hAnsi="Times New Roman" w:cs="Times New Roman"/>
          <w:b/>
          <w:bCs/>
          <w:i/>
          <w:iCs/>
          <w:sz w:val="24"/>
          <w:szCs w:val="24"/>
          <w:lang w:eastAsia="ru-RU"/>
        </w:rPr>
        <w:t>тыс.м</w:t>
      </w:r>
      <w:proofErr w:type="gramEnd"/>
      <w:r w:rsidRPr="001F65B3">
        <w:rPr>
          <w:rFonts w:ascii="Times New Roman" w:eastAsiaTheme="minorEastAsia" w:hAnsi="Times New Roman" w:cs="Times New Roman"/>
          <w:b/>
          <w:bCs/>
          <w:i/>
          <w:iCs/>
          <w:sz w:val="24"/>
          <w:szCs w:val="24"/>
          <w:lang w:eastAsia="ru-RU"/>
        </w:rPr>
        <w:t xml:space="preserve">2 жилья. Жилой комплекс «Южные ворота» будет включать в себя до 49 жилых 10-ти, 15-ти, 17-ти этажных домов, 6-7 объектов социально культурного значения, в том числе 2 детских сада, 2 школы. </w:t>
      </w:r>
    </w:p>
    <w:p w:rsidR="005303ED" w:rsidRPr="001F65B3" w:rsidRDefault="00B46AEF" w:rsidP="00391D6A">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 2. Действующие и перспективные нефтяные и газовые месторождения северо-западных районов Томской области.</w:t>
      </w:r>
    </w:p>
    <w:p w:rsidR="005303ED" w:rsidRPr="001F65B3" w:rsidRDefault="00B46AEF" w:rsidP="00391D6A">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Для обеспечения нагрузок нефтегазовых месторождений </w:t>
      </w:r>
      <w:proofErr w:type="spellStart"/>
      <w:r w:rsidRPr="001F65B3">
        <w:rPr>
          <w:rFonts w:ascii="Times New Roman" w:eastAsiaTheme="minorEastAsia" w:hAnsi="Times New Roman" w:cs="Times New Roman"/>
          <w:b/>
          <w:bCs/>
          <w:i/>
          <w:iCs/>
          <w:sz w:val="24"/>
          <w:szCs w:val="24"/>
          <w:lang w:eastAsia="ru-RU"/>
        </w:rPr>
        <w:t>Катыльгинское</w:t>
      </w:r>
      <w:proofErr w:type="spellEnd"/>
      <w:r w:rsidRPr="001F65B3">
        <w:rPr>
          <w:rFonts w:ascii="Times New Roman" w:eastAsiaTheme="minorEastAsia" w:hAnsi="Times New Roman" w:cs="Times New Roman"/>
          <w:b/>
          <w:bCs/>
          <w:i/>
          <w:iCs/>
          <w:sz w:val="24"/>
          <w:szCs w:val="24"/>
          <w:lang w:eastAsia="ru-RU"/>
        </w:rPr>
        <w:t xml:space="preserve"> </w:t>
      </w:r>
      <w:proofErr w:type="spellStart"/>
      <w:r w:rsidRPr="001F65B3">
        <w:rPr>
          <w:rFonts w:ascii="Times New Roman" w:eastAsiaTheme="minorEastAsia" w:hAnsi="Times New Roman" w:cs="Times New Roman"/>
          <w:b/>
          <w:bCs/>
          <w:i/>
          <w:iCs/>
          <w:sz w:val="24"/>
          <w:szCs w:val="24"/>
          <w:lang w:eastAsia="ru-RU"/>
        </w:rPr>
        <w:t>н.м.р</w:t>
      </w:r>
      <w:proofErr w:type="spellEnd"/>
      <w:r w:rsidRPr="001F65B3">
        <w:rPr>
          <w:rFonts w:ascii="Times New Roman" w:eastAsiaTheme="minorEastAsia" w:hAnsi="Times New Roman" w:cs="Times New Roman"/>
          <w:b/>
          <w:bCs/>
          <w:i/>
          <w:iCs/>
          <w:sz w:val="24"/>
          <w:szCs w:val="24"/>
          <w:lang w:eastAsia="ru-RU"/>
        </w:rPr>
        <w:t xml:space="preserve">., п. Пионерный </w:t>
      </w:r>
      <w:proofErr w:type="spellStart"/>
      <w:r w:rsidRPr="001F65B3">
        <w:rPr>
          <w:rFonts w:ascii="Times New Roman" w:eastAsiaTheme="minorEastAsia" w:hAnsi="Times New Roman" w:cs="Times New Roman"/>
          <w:b/>
          <w:bCs/>
          <w:i/>
          <w:iCs/>
          <w:sz w:val="24"/>
          <w:szCs w:val="24"/>
          <w:lang w:eastAsia="ru-RU"/>
        </w:rPr>
        <w:t>Каргасокского</w:t>
      </w:r>
      <w:proofErr w:type="spellEnd"/>
      <w:r w:rsidRPr="001F65B3">
        <w:rPr>
          <w:rFonts w:ascii="Times New Roman" w:eastAsiaTheme="minorEastAsia" w:hAnsi="Times New Roman" w:cs="Times New Roman"/>
          <w:b/>
          <w:bCs/>
          <w:i/>
          <w:iCs/>
          <w:sz w:val="24"/>
          <w:szCs w:val="24"/>
          <w:lang w:eastAsia="ru-RU"/>
        </w:rPr>
        <w:t xml:space="preserve"> района Томской области в 2024 году планируется включить на параллельную работу с Томской энергосистемой генераторную электростанцию ГПЭС 24 МВт Пионерная  АО «Томскнефть» ВНК, работающих на попутном газе.</w:t>
      </w:r>
    </w:p>
    <w:p w:rsidR="005303ED" w:rsidRPr="001F65B3" w:rsidRDefault="00B46AEF" w:rsidP="00391D6A">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  3.  В рамках реализации национального проекта «Создание современного </w:t>
      </w:r>
      <w:r w:rsidRPr="001F65B3">
        <w:rPr>
          <w:rFonts w:ascii="Times New Roman" w:eastAsiaTheme="minorEastAsia" w:hAnsi="Times New Roman" w:cs="Times New Roman"/>
          <w:b/>
          <w:bCs/>
          <w:i/>
          <w:iCs/>
          <w:sz w:val="24"/>
          <w:szCs w:val="24"/>
          <w:lang w:eastAsia="ru-RU"/>
        </w:rPr>
        <w:lastRenderedPageBreak/>
        <w:t xml:space="preserve">межвузовского кампуса» планируется осуществить в г. Томске (ул. Тургенева, 40) строительство многофункционального студенческого городка с конференц-залом, выставочными зонами, учебными аудиториями и лабораториями, физкультурно-оздоровительным комплексом и гостиницами. </w:t>
      </w:r>
    </w:p>
    <w:p w:rsidR="00B46AEF" w:rsidRPr="001F65B3" w:rsidRDefault="00B46AEF" w:rsidP="00B46AEF">
      <w:pPr>
        <w:widowControl w:val="0"/>
        <w:autoSpaceDE w:val="0"/>
        <w:autoSpaceDN w:val="0"/>
        <w:adjustRightInd w:val="0"/>
        <w:spacing w:before="240" w:after="40" w:line="240" w:lineRule="auto"/>
        <w:outlineLvl w:val="1"/>
        <w:rPr>
          <w:rFonts w:ascii="Times New Roman" w:eastAsiaTheme="minorEastAsia" w:hAnsi="Times New Roman" w:cs="Times New Roman"/>
          <w:b/>
          <w:bCs/>
          <w:lang w:eastAsia="ru-RU"/>
        </w:rPr>
      </w:pPr>
      <w:bookmarkStart w:id="18" w:name="_Toc163828753"/>
      <w:r w:rsidRPr="001F65B3">
        <w:rPr>
          <w:rFonts w:ascii="Times New Roman" w:eastAsiaTheme="minorEastAsia" w:hAnsi="Times New Roman" w:cs="Times New Roman"/>
          <w:b/>
          <w:bCs/>
          <w:lang w:eastAsia="ru-RU"/>
        </w:rPr>
        <w:t>1.9. Сведения о рисках, связанных с деятельностью эмитента</w:t>
      </w:r>
      <w:bookmarkEnd w:id="18"/>
    </w:p>
    <w:p w:rsidR="009831B3" w:rsidRPr="001F65B3" w:rsidRDefault="00B46AEF" w:rsidP="005303ED">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Описываются риски, реализация которых может оказать существенное влияние на финансово-хозяйственную деятельность и финансовое положение эмитента, а если эмитентом составляется и раскрывается консолидированная финансовая отчетность, - на финансово-хозяйственную деятельность и финансовое положение группы эмитента.</w:t>
      </w:r>
      <w:r w:rsidRPr="001F65B3">
        <w:rPr>
          <w:rFonts w:ascii="Times New Roman" w:eastAsiaTheme="minorEastAsia" w:hAnsi="Times New Roman" w:cs="Times New Roman"/>
          <w:sz w:val="24"/>
          <w:szCs w:val="24"/>
          <w:lang w:eastAsia="ru-RU"/>
        </w:rPr>
        <w:br/>
        <w:t>Информация, раскрываемая в настоящем пункте, должна объективно и достоверно описывать риски, относящиеся к эмитенту (группе эмитента), с указанием возможных последствий реализации каждого из описанных рисков применительно к эмитенту (группе эмитента) с учетом специфики деятельности эмитента (группы эмитента).</w:t>
      </w:r>
      <w:r w:rsidRPr="001F65B3">
        <w:rPr>
          <w:rFonts w:ascii="Times New Roman" w:eastAsiaTheme="minorEastAsia" w:hAnsi="Times New Roman" w:cs="Times New Roman"/>
          <w:sz w:val="24"/>
          <w:szCs w:val="24"/>
          <w:lang w:eastAsia="ru-RU"/>
        </w:rPr>
        <w:br/>
        <w:t>Для детализированного представления информации эмитент может приводить сведения о рисках в отношении выделяемых сегментов операционной деятельности, видов товаров (работ, услуг), географии ведения бизнеса, иных аспектов, характеризующих специфику деятельности эмитента (группы эмитента).</w:t>
      </w:r>
    </w:p>
    <w:p w:rsidR="00B46AEF" w:rsidRPr="001F65B3" w:rsidRDefault="00B46AEF" w:rsidP="00B46AEF">
      <w:pPr>
        <w:widowControl w:val="0"/>
        <w:autoSpaceDE w:val="0"/>
        <w:autoSpaceDN w:val="0"/>
        <w:adjustRightInd w:val="0"/>
        <w:spacing w:before="240" w:after="40" w:line="240" w:lineRule="auto"/>
        <w:outlineLvl w:val="1"/>
        <w:rPr>
          <w:rFonts w:ascii="Times New Roman" w:eastAsiaTheme="minorEastAsia" w:hAnsi="Times New Roman" w:cs="Times New Roman"/>
          <w:b/>
          <w:bCs/>
          <w:sz w:val="24"/>
          <w:szCs w:val="24"/>
          <w:lang w:eastAsia="ru-RU"/>
        </w:rPr>
      </w:pPr>
      <w:bookmarkStart w:id="19" w:name="_Toc163828754"/>
      <w:r w:rsidRPr="001F65B3">
        <w:rPr>
          <w:rFonts w:ascii="Times New Roman" w:eastAsiaTheme="minorEastAsia" w:hAnsi="Times New Roman" w:cs="Times New Roman"/>
          <w:b/>
          <w:bCs/>
          <w:sz w:val="24"/>
          <w:szCs w:val="24"/>
          <w:lang w:eastAsia="ru-RU"/>
        </w:rPr>
        <w:t>1.9.1. Отраслевые риски</w:t>
      </w:r>
      <w:bookmarkEnd w:id="19"/>
    </w:p>
    <w:p w:rsidR="005303ED"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Основные виды деятельности эмитента - реализация услуг по передаче электрической энергии и технологическое присоединение потребителей к электрическим сетям - являются регулируемыми со стороны государства, в связи с чем к отраслевым рискам эмитента относятся в том числе тарифные риски.</w:t>
      </w:r>
    </w:p>
    <w:p w:rsidR="005303ED"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Риск установления регулирующими органами тарифов на уровне, не покрывающем экономически обоснованных расходов Эмитента, является следствием, в том числе, применения отрицательного сглаживания НВВ при утверждении тарифных решений (в текущем отчетном периоде, без учета накопленных объемов). На 2023 год отрицательное сглаживание НВВ при утверждении тарифных решений регулирующим органом не применялось.</w:t>
      </w:r>
    </w:p>
    <w:p w:rsidR="005303ED"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Дополнительным фактором рисков, связанных с тарифным регулированием, является отклонение фактических показателей потребления электроэнергии и мощности от показателей, учтенных при принятии тарифно-балансовых решений, в том числе в результате изменения структуры потребления. Следствием указанных тарифных рисков является недополучение Эмитентом выручки от осуществления регулируемых видов деятельности. </w:t>
      </w:r>
    </w:p>
    <w:p w:rsidR="005303ED"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Риск увеличения цены на электроэнергию, приобретаемую в целях компенсации потерь, а также затрат на услуги по передаче электроэнергии иных сетевых организаций в 2023 году не реализовались.</w:t>
      </w:r>
    </w:p>
    <w:p w:rsidR="005303ED"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В целом, уровень существенности рисков, связанных с тарифным регулированием, оценивается Эмитентом как умеренный. Для поддержания уровня существенности этой группы рисков Эмитентом проводится работа с регулирующим органом по согласованию показателей сводного прогнозного баланса производства и поставок электрической энергии (мощности), объемов и источников финансирования инвестиционной деятельности в рамках долгосрочных программ развития регионов.</w:t>
      </w:r>
    </w:p>
    <w:p w:rsidR="005303ED"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Риски изменения цен на материалы, оборудование и услуги, используемые эмитентом для своей деятельности, компенсируются путем проведения конкурентных торгово-закупочных процедур.</w:t>
      </w:r>
    </w:p>
    <w:p w:rsidR="005303ED"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Риски применения к Эмитенту штрафов НВВ за неисполнение параметров инвестиционной программы или неисполнение параметров надежности и качества оцениваются Эмитентом как умеренные. Плановые показатели инвестиционной </w:t>
      </w:r>
      <w:r w:rsidRPr="001F65B3">
        <w:rPr>
          <w:rFonts w:ascii="Times New Roman" w:eastAsiaTheme="minorEastAsia" w:hAnsi="Times New Roman" w:cs="Times New Roman"/>
          <w:b/>
          <w:bCs/>
          <w:i/>
          <w:iCs/>
          <w:sz w:val="24"/>
          <w:szCs w:val="24"/>
          <w:lang w:eastAsia="ru-RU"/>
        </w:rPr>
        <w:lastRenderedPageBreak/>
        <w:t xml:space="preserve">программы Эмитента за 2023 год выполнены. Показатели надежности: средняя продолжительность отключения потребителей на точку поставки ПSAIDI и средняя частота отключений потребителей на точку поставки ПSAIFI по итогам 2023 года находятся в пределах норм, установленных Департаментом тарифного регулирования Томской области. </w:t>
      </w:r>
    </w:p>
    <w:p w:rsidR="005303ED"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Риск отсутствия приборов учета электрической энергии, их моральный и физический износ оценивается эмитентом как умеренный. Мероприятия по исполнению возникших обязательств организации учета включены Эмитентом в Программу развития интеллектуального учета электроэнергии. В соответствии с программой, оснащение приборами учета всех потребителей Эмитента планируется до конца 2030 года. В целях своевременного выявления случаев выхода из строя приборов учета, истечения срока их эксплуатации или </w:t>
      </w:r>
      <w:proofErr w:type="spellStart"/>
      <w:r w:rsidRPr="001F65B3">
        <w:rPr>
          <w:rFonts w:ascii="Times New Roman" w:eastAsiaTheme="minorEastAsia" w:hAnsi="Times New Roman" w:cs="Times New Roman"/>
          <w:b/>
          <w:bCs/>
          <w:i/>
          <w:iCs/>
          <w:sz w:val="24"/>
          <w:szCs w:val="24"/>
          <w:lang w:eastAsia="ru-RU"/>
        </w:rPr>
        <w:t>межповерочного</w:t>
      </w:r>
      <w:proofErr w:type="spellEnd"/>
      <w:r w:rsidRPr="001F65B3">
        <w:rPr>
          <w:rFonts w:ascii="Times New Roman" w:eastAsiaTheme="minorEastAsia" w:hAnsi="Times New Roman" w:cs="Times New Roman"/>
          <w:b/>
          <w:bCs/>
          <w:i/>
          <w:iCs/>
          <w:sz w:val="24"/>
          <w:szCs w:val="24"/>
          <w:lang w:eastAsia="ru-RU"/>
        </w:rPr>
        <w:t xml:space="preserve"> интервала и обеспечения коммерческого учета электроэнергии, эмитентом выполняются мероприятия по осуществлению мониторинга системы учета потребителей, находящихся в зоне обслуживания.</w:t>
      </w:r>
    </w:p>
    <w:p w:rsidR="00B46AEF" w:rsidRPr="001F65B3" w:rsidRDefault="00B46AEF" w:rsidP="00B46AEF">
      <w:pPr>
        <w:widowControl w:val="0"/>
        <w:autoSpaceDE w:val="0"/>
        <w:autoSpaceDN w:val="0"/>
        <w:adjustRightInd w:val="0"/>
        <w:spacing w:before="240" w:after="40" w:line="240" w:lineRule="auto"/>
        <w:outlineLvl w:val="1"/>
        <w:rPr>
          <w:rFonts w:ascii="Times New Roman" w:eastAsiaTheme="minorEastAsia" w:hAnsi="Times New Roman" w:cs="Times New Roman"/>
          <w:b/>
          <w:bCs/>
          <w:sz w:val="24"/>
          <w:szCs w:val="24"/>
          <w:lang w:eastAsia="ru-RU"/>
        </w:rPr>
      </w:pPr>
      <w:bookmarkStart w:id="20" w:name="_Toc163828755"/>
      <w:r w:rsidRPr="001F65B3">
        <w:rPr>
          <w:rFonts w:ascii="Times New Roman" w:eastAsiaTheme="minorEastAsia" w:hAnsi="Times New Roman" w:cs="Times New Roman"/>
          <w:b/>
          <w:bCs/>
          <w:sz w:val="24"/>
          <w:szCs w:val="24"/>
          <w:lang w:eastAsia="ru-RU"/>
        </w:rPr>
        <w:t>1.9.2. Страновые и региональные риски</w:t>
      </w:r>
      <w:bookmarkEnd w:id="20"/>
    </w:p>
    <w:p w:rsidR="005303ED"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Эмитент осуществляет основную деятельность в Западно-Сибирском федеральном округе Российской Федерации, для которого характерны риски, связанные с политической и экономической ситуацией в стране в целом.</w:t>
      </w:r>
      <w:r w:rsidRPr="001F65B3">
        <w:rPr>
          <w:rFonts w:ascii="Times New Roman" w:eastAsiaTheme="minorEastAsia" w:hAnsi="Times New Roman" w:cs="Times New Roman"/>
          <w:b/>
          <w:bCs/>
          <w:i/>
          <w:iCs/>
          <w:sz w:val="24"/>
          <w:szCs w:val="24"/>
          <w:lang w:eastAsia="ru-RU"/>
        </w:rPr>
        <w:br/>
        <w:t>В настоящее время политическая ситуация в стране является относительно нестабильной из-за санкций, вводимых в отношении Российской Федерации некоторыми странами, общей геополитической ситуации в мире, а также колебаний цен на сырую нефть. Это в свою очередь обеспечивает негативное влияние на российскую экономику в целом.</w:t>
      </w:r>
    </w:p>
    <w:p w:rsidR="005303ED"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Несмотря на стабилизационные меры, предпринимаемые Правительством Российской Федерации с целью обеспечения ликвидности и рефинансирования зарубежных займов российских банков и компаний, сохраняется неопределенность относительно возможности доступа к источникам капитала, а также стоимости капитала для Эмитента и его контрагентов, что может повлиять на финансовое положение, результаты операций и экономические перспективы Эмитента. Нестабильность на рынках капитала может привести к существенному ухудшению ликвидности в банковском секторе и ужесточению условий кредитования в России. </w:t>
      </w:r>
    </w:p>
    <w:p w:rsidR="009831B3"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Вероятность возникновения военных конфликтов, введения чрезвычайного положения и забастовок в регионе, в котором эмитент осуществляет свою деятельность, оценивается как недостаточная для того, чтобы рассматривать эти риски в качестве обстоятельств, способных значительным образом повлиять на деятельность эмитента. Для предотвращения забастовок Эмитент создает благоприятные условия труда и выполняет все свои обязательства перед работниками. Для минимизации риска проведения террористических актов Эмитентом приняты дополнительные меры для обеспечения безопасности на предприятии.</w:t>
      </w:r>
    </w:p>
    <w:p w:rsidR="00B46AEF" w:rsidRPr="001F65B3" w:rsidRDefault="00B46AEF" w:rsidP="009831B3">
      <w:pPr>
        <w:widowControl w:val="0"/>
        <w:autoSpaceDE w:val="0"/>
        <w:autoSpaceDN w:val="0"/>
        <w:adjustRightInd w:val="0"/>
        <w:spacing w:before="20" w:after="40" w:line="240" w:lineRule="auto"/>
        <w:ind w:firstLine="426"/>
        <w:jc w:val="both"/>
        <w:rPr>
          <w:rFonts w:ascii="Times New Roman" w:eastAsiaTheme="minorEastAsia" w:hAnsi="Times New Roman" w:cs="Times New Roman"/>
          <w:b/>
          <w:bCs/>
          <w:sz w:val="24"/>
          <w:szCs w:val="24"/>
          <w:lang w:eastAsia="ru-RU"/>
        </w:rPr>
      </w:pPr>
      <w:r w:rsidRPr="001F65B3">
        <w:rPr>
          <w:rFonts w:ascii="Times New Roman" w:eastAsiaTheme="minorEastAsia" w:hAnsi="Times New Roman" w:cs="Times New Roman"/>
          <w:b/>
          <w:bCs/>
          <w:i/>
          <w:iCs/>
          <w:sz w:val="24"/>
          <w:szCs w:val="24"/>
          <w:lang w:eastAsia="ru-RU"/>
        </w:rPr>
        <w:br/>
      </w:r>
      <w:r w:rsidRPr="001F65B3">
        <w:rPr>
          <w:rFonts w:ascii="Times New Roman" w:eastAsiaTheme="minorEastAsia" w:hAnsi="Times New Roman" w:cs="Times New Roman"/>
          <w:b/>
          <w:bCs/>
          <w:sz w:val="24"/>
          <w:szCs w:val="24"/>
          <w:lang w:eastAsia="ru-RU"/>
        </w:rPr>
        <w:t>1.9.3. Финансовые риски</w:t>
      </w:r>
    </w:p>
    <w:p w:rsidR="00C50639"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Финансово-хозяйственная деятельность ПАО «ТРК» в настоящее время находится в зависимости от различных рисков, наступление которых может повлечь за собой увеличение себестоимости, прочих операционных расходов, что может оказать существенное влияние на основные финансово-экономические показатели и финансовый результат Компании. </w:t>
      </w:r>
    </w:p>
    <w:p w:rsidR="00C50639"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Потенциальные риски: риск увеличения процентной ставки по кредитам и займам, риск увеличения инфляции, риск недостатка ликвидности.</w:t>
      </w:r>
      <w:r w:rsidRPr="001F65B3">
        <w:rPr>
          <w:rFonts w:ascii="Times New Roman" w:eastAsiaTheme="minorEastAsia" w:hAnsi="Times New Roman" w:cs="Times New Roman"/>
          <w:b/>
          <w:bCs/>
          <w:i/>
          <w:iCs/>
          <w:sz w:val="24"/>
          <w:szCs w:val="24"/>
          <w:lang w:eastAsia="ru-RU"/>
        </w:rPr>
        <w:br/>
      </w:r>
      <w:r w:rsidRPr="001F65B3">
        <w:rPr>
          <w:rFonts w:ascii="Times New Roman" w:eastAsiaTheme="minorEastAsia" w:hAnsi="Times New Roman" w:cs="Times New Roman"/>
          <w:b/>
          <w:bCs/>
          <w:i/>
          <w:iCs/>
          <w:sz w:val="24"/>
          <w:szCs w:val="24"/>
          <w:lang w:eastAsia="ru-RU"/>
        </w:rPr>
        <w:lastRenderedPageBreak/>
        <w:t>Риск увеличения процентной ставки по кредитам и займам заключается во влиянии на возможный рост затрат Эмитента по привлечению кредитных средств для финансирования текущей деятельности. В целях снижения процентного риска Эмитент проводит взвешенную кредитную политику, направленную на оптимизацию структуры кредитных лимитов и оптимизацию условий кредитных договоров.</w:t>
      </w:r>
    </w:p>
    <w:p w:rsidR="00C50639"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Риск изменения рыночных условий затрагивает колебания рыночной конъюнктуры, в частности, рост стоимости материалов, услуг подрядных организаций и т.д., что может привести к значительному увеличению себестоимости предприятия и, как следствие, к изменению всех основных финансовых показателей. В рамках управления указанным риском осуществляются мероприятия по заключению договоров с поставщиками на долговременной основе на основании проведения конкурсных закупок, определение условий финансирования при заключении договоров с поставщиками материалов, работ и услуг, реализуется программа повышения операционной эффективности и сокращения расходов, направленная на снижение затрат Эмитента.</w:t>
      </w:r>
    </w:p>
    <w:p w:rsidR="00C50639"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Риск недостатка ликвидности заключается в потенциальной неспособности Эмитента выполнять свои финансовые обязательства перед контрагентами при наступлении сроков их погашения. Предпосылкой данного риска является возможная задержка поступления оплаты за услуги по передаче электроэнергии со стороны энергосбытовых компаний, которые испытывают значительный риск непогашения дебиторской задолженности со стороны своих потребителей:</w:t>
      </w:r>
    </w:p>
    <w:p w:rsidR="00C50639"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 - физических лиц – по причине низкой платежеспособности населения, сезонности, задержки расчетов за электроэнергию; </w:t>
      </w:r>
    </w:p>
    <w:p w:rsidR="00C50639"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 юридических лиц – по причине потери (полностью или частично) платежеспособности на фоне кризисных явлений в экономике. </w:t>
      </w:r>
    </w:p>
    <w:p w:rsidR="00C50639"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Возможное снижение поступлений напрямую увеличивает риск возникновения недостатка ликвидности. Руководство ПАО «ТРК» осуществляет управление риском недостатка денежных средств путём формирования запаса ликвидных активов, ежедневного планирования расчетов по своим обязательствам, установления доступного лимита кредитования в банке, а также уделяет повышенное внимание условиям финансирования при заключении договоров с поставщиками материалов, работ, услуг.</w:t>
      </w:r>
    </w:p>
    <w:p w:rsidR="00F11F7C" w:rsidRPr="001F65B3" w:rsidRDefault="00F11F7C"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p>
    <w:p w:rsidR="00B46AEF" w:rsidRPr="001F65B3" w:rsidRDefault="00B46AEF" w:rsidP="00F11F7C">
      <w:pPr>
        <w:widowControl w:val="0"/>
        <w:autoSpaceDE w:val="0"/>
        <w:autoSpaceDN w:val="0"/>
        <w:adjustRightInd w:val="0"/>
        <w:spacing w:before="20" w:after="40" w:line="240" w:lineRule="auto"/>
        <w:jc w:val="both"/>
        <w:rPr>
          <w:rFonts w:ascii="Times New Roman" w:eastAsiaTheme="minorEastAsia" w:hAnsi="Times New Roman" w:cs="Times New Roman"/>
          <w:b/>
          <w:bCs/>
          <w:sz w:val="24"/>
          <w:szCs w:val="24"/>
          <w:lang w:eastAsia="ru-RU"/>
        </w:rPr>
      </w:pPr>
      <w:r w:rsidRPr="001F65B3">
        <w:rPr>
          <w:rFonts w:ascii="Times New Roman" w:eastAsiaTheme="minorEastAsia" w:hAnsi="Times New Roman" w:cs="Times New Roman"/>
          <w:b/>
          <w:bCs/>
          <w:i/>
          <w:iCs/>
          <w:sz w:val="24"/>
          <w:szCs w:val="24"/>
          <w:lang w:eastAsia="ru-RU"/>
        </w:rPr>
        <w:t>1.9.4. Правовые</w:t>
      </w:r>
      <w:r w:rsidRPr="001F65B3">
        <w:rPr>
          <w:rFonts w:ascii="Times New Roman" w:eastAsiaTheme="minorEastAsia" w:hAnsi="Times New Roman" w:cs="Times New Roman"/>
          <w:b/>
          <w:bCs/>
          <w:sz w:val="24"/>
          <w:szCs w:val="24"/>
          <w:lang w:eastAsia="ru-RU"/>
        </w:rPr>
        <w:t xml:space="preserve"> риски</w:t>
      </w:r>
    </w:p>
    <w:p w:rsidR="00C50639"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Эмитент осуществляет свою деятельность с соблюдением действующего законодательства Российской Федерации, в том числе валютного, налогового и таможенного. Приведенный ниже перечень правовых рисков не является исчерпывающим.</w:t>
      </w:r>
    </w:p>
    <w:p w:rsidR="00C50639"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Вынесение судебных актов (разрешение споров) о взыскании задолженности за услуги по передаче электроэнергии не в пользу Эмитента:</w:t>
      </w:r>
      <w:r w:rsidRPr="001F65B3">
        <w:rPr>
          <w:rFonts w:ascii="Times New Roman" w:eastAsiaTheme="minorEastAsia" w:hAnsi="Times New Roman" w:cs="Times New Roman"/>
          <w:b/>
          <w:bCs/>
          <w:i/>
          <w:iCs/>
          <w:sz w:val="24"/>
          <w:szCs w:val="24"/>
          <w:lang w:eastAsia="ru-RU"/>
        </w:rPr>
        <w:br/>
        <w:t>Риски, связанные с вынесением судебных актов (разрешение споров) о взыскании задолженности за услуги по передаче электроэнергии не в пользу Эмитента, в краткосрочной перспективе оцениваются Эмитентом, как умеренные.</w:t>
      </w:r>
    </w:p>
    <w:p w:rsidR="00C50639"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Невозможность своевременного оформления земельных отношений:</w:t>
      </w:r>
      <w:r w:rsidRPr="001F65B3">
        <w:rPr>
          <w:rFonts w:ascii="Times New Roman" w:eastAsiaTheme="minorEastAsia" w:hAnsi="Times New Roman" w:cs="Times New Roman"/>
          <w:b/>
          <w:bCs/>
          <w:i/>
          <w:iCs/>
          <w:sz w:val="24"/>
          <w:szCs w:val="24"/>
          <w:lang w:eastAsia="ru-RU"/>
        </w:rPr>
        <w:br/>
        <w:t xml:space="preserve">Реализация риска возможна в случае отказа собственников и/или владельцев в предоставлении земельных участков для строительства, реконструкции объектов ПАО «ТРК», ошибок при проектировании и строительстве объектов Эмитента и/или нарушения требований оформления документов в вышеуказанных целях, наличие реестровых ошибок. В целях нивелирования риска Эмитентом на </w:t>
      </w:r>
      <w:r w:rsidRPr="001F65B3">
        <w:rPr>
          <w:rFonts w:ascii="Times New Roman" w:eastAsiaTheme="minorEastAsia" w:hAnsi="Times New Roman" w:cs="Times New Roman"/>
          <w:b/>
          <w:bCs/>
          <w:i/>
          <w:iCs/>
          <w:sz w:val="24"/>
          <w:szCs w:val="24"/>
          <w:lang w:eastAsia="ru-RU"/>
        </w:rPr>
        <w:lastRenderedPageBreak/>
        <w:t>постоянной основе осуществляется анализ нормативно-правовых актов, регулирующих порядок формирования и предоставления земельных участков, взаимодействие с правообладателями земельных участков. Уровень существенности риска, а также его влияния на деятельность Эмитента оценивается как умеренный.</w:t>
      </w:r>
    </w:p>
    <w:p w:rsidR="00C50639"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Профессиональные риски Эмитента:</w:t>
      </w:r>
    </w:p>
    <w:p w:rsidR="00C50639"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В процессе осуществления Эмитентом хозяйственной деятельности риск производственного травматизма персонала является значимым риском. Его реализация, как правило, приводит к череде негативных последствий, а именно, утрате персоналом здоровья, имиджевым, финансовым и другим потерям. Управление риском, в целях его снижения до  приемлемого уровня обеспечивается посредством функционирования системы управления охраной труда Эмитента, с учетом требований нормативно-правовых актов Российской Федерации в области производственной безопасности и выполнения мероприятий Комплексной программы по снижению рисков травматизма персонала Эмитента.</w:t>
      </w:r>
      <w:r w:rsidRPr="001F65B3">
        <w:rPr>
          <w:rFonts w:ascii="Times New Roman" w:eastAsiaTheme="minorEastAsia" w:hAnsi="Times New Roman" w:cs="Times New Roman"/>
          <w:b/>
          <w:bCs/>
          <w:i/>
          <w:iCs/>
          <w:sz w:val="24"/>
          <w:szCs w:val="24"/>
          <w:lang w:eastAsia="ru-RU"/>
        </w:rPr>
        <w:br/>
        <w:t>Изменение законодательства в области деятельности Эмитента:</w:t>
      </w:r>
      <w:r w:rsidRPr="001F65B3">
        <w:rPr>
          <w:rFonts w:ascii="Times New Roman" w:eastAsiaTheme="minorEastAsia" w:hAnsi="Times New Roman" w:cs="Times New Roman"/>
          <w:b/>
          <w:bCs/>
          <w:i/>
          <w:iCs/>
          <w:sz w:val="24"/>
          <w:szCs w:val="24"/>
          <w:lang w:eastAsia="ru-RU"/>
        </w:rPr>
        <w:br/>
        <w:t>В сфере валютного регулирования: изменение законодательства о валютном регулировании и контроле не отразится на деятельности эмитента, так как вся сумма его инвестиционных расходов и существенная часть операционных расходов номинированы в национальной валюте и не относятся к расчетам с иностранными поставщиками.</w:t>
      </w:r>
    </w:p>
    <w:p w:rsidR="00C50639"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В области налогового законодательства: к деятельности эмитента не применяется каких-либо особых режимов налогообложения, эмитент не имеет просроченной задолженности по налогам и сборам в бюджеты всех уровней, таким образом налоговые риски эмитента рассматриваются как минимальные в рамках деятельности добросовестного налогоплательщика. В краткосрочной перспективе эмитент не усматривает возникновения в своей финансово-хозяйственной деятельности каких-либо существенных рисков, связанных с изменением налогового законодательства.</w:t>
      </w:r>
    </w:p>
    <w:p w:rsidR="00C50639"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В области правил таможенного контроля и пошлин: изменение правил таможенного контроля и пошлин не несет для деятельности эмитента никаких рисков, так как эмитент осуществляет свою деятельность только на территории Российской Федерации.</w:t>
      </w:r>
    </w:p>
    <w:p w:rsidR="00C50639"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Риски, связанные с изменением требований по лицензированию основной деятельности эмитента либо лицензированию прав пользования объектами, нахождение которых в обороте ограничено: эмитент ведет регулярную работу по продлению действия необходимых для ведения хозяйственной деятельности лицензий. Подверженность эмитента риску приостановки, изменения или отзыва лицензий можно считать несущественной. В случае изменения и/или предъявления новых требований по лицензированию основных видов деятельности эмитента будут предприняты необходимые меры для получения соответствующих лицензий и разрешений. Риски, связанные с отсутствием возможности продлить действие лицензий эмитента, оцениваются как умеренные. </w:t>
      </w:r>
    </w:p>
    <w:p w:rsidR="00C50639"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Риски, связанные с изменением судебной практики по вопросам, связанным с деятельностью эмитента: судебная практика по делам, в которых участвует эмитент, связанным с его деятельностью, не претерпела существенных изменений, которые могли бы негативно отразиться на принятии судами решений по таким делам.</w:t>
      </w:r>
    </w:p>
    <w:p w:rsidR="00C50639"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Последствием реализации риска нарушения требований законодательства в результате неисполнения контрагентами обязательств является привлечение эмитента к ответственности. С целью минимизации риска эмитентом проводится работа по недопущению контрагентами нарушений действующих обязательств. </w:t>
      </w:r>
      <w:r w:rsidRPr="001F65B3">
        <w:rPr>
          <w:rFonts w:ascii="Times New Roman" w:eastAsiaTheme="minorEastAsia" w:hAnsi="Times New Roman" w:cs="Times New Roman"/>
          <w:b/>
          <w:bCs/>
          <w:i/>
          <w:iCs/>
          <w:sz w:val="24"/>
          <w:szCs w:val="24"/>
          <w:lang w:eastAsia="ru-RU"/>
        </w:rPr>
        <w:lastRenderedPageBreak/>
        <w:t xml:space="preserve">Уровень риска оценивается эмитентом как умеренный. </w:t>
      </w:r>
      <w:r w:rsidRPr="001F65B3">
        <w:rPr>
          <w:rFonts w:ascii="Times New Roman" w:eastAsiaTheme="minorEastAsia" w:hAnsi="Times New Roman" w:cs="Times New Roman"/>
          <w:b/>
          <w:bCs/>
          <w:i/>
          <w:iCs/>
          <w:sz w:val="24"/>
          <w:szCs w:val="24"/>
          <w:lang w:eastAsia="ru-RU"/>
        </w:rPr>
        <w:br/>
        <w:t>Правовые риски, связанные с неоднозначными трактовками норм действующего законодательства, а также связанные с несогласованностью правовых норм, способны привести к некорректным действиям эмитента в рамках осуществления своей деятельности, в результате чего могут последовать штрафные санкции со стороны органов государственного контроля и надзора. Для минимизации указанных рисков правовая служба эмитента ежемесячно проводит работу по информированию подразделений об изменениях законодательства, а также осуществляет правовое сопровождение при подготовке ответов на запросы органов государственного надзора и контроля. Кроме того, при внесении изменений в судебную практику по вопросам, связанным с деятельностью эмитента, эмитент планирует свою деятельность с учетом этих изменений. Уровень существенности риска оценивается как умеренный.</w:t>
      </w:r>
    </w:p>
    <w:p w:rsidR="00C50639"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Уровень существенности риска вовлечения Эмитента / работников Эмитента в коррупционную деятельность оценивается эмитентом как значимый. Реализация данного риска может повлечь как репутационные последствия для эмитента (привлечение сотрудников эмитента к административной/уголовной ответственности, освещение данных фактов в СМИ), так и материальные последствия (снижение экономической эффективности деятельности).</w:t>
      </w:r>
    </w:p>
    <w:p w:rsidR="00C50639"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В целях снижения уровня риска Эмитентом на постоянной основе осуществляются следующие мероприятия:</w:t>
      </w:r>
    </w:p>
    <w:p w:rsidR="00C50639"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разработка (актуализация) внутренних организационно-распорядительных документов в сфере противодействия коррупции;</w:t>
      </w:r>
    </w:p>
    <w:p w:rsidR="00C50639"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проведение вводного инструктажа по положениям Антикоррупционной политики Эмитента и связанных с ней документов для вновь принимаемых работников;</w:t>
      </w:r>
    </w:p>
    <w:p w:rsidR="00C50639"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проведение плановых и внеплановых проверок соблюдения сотрудниками Эмитента принципов Антикоррупционной политики Эмитента.</w:t>
      </w:r>
    </w:p>
    <w:p w:rsidR="00C50639"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 Одним из основных фокусов внимания эмитента при осуществлении своей деятельности является соблюдении норм действующего законодательства Российской Федерации, в том числе антимонопольного законодательства. Для целей минимизации риска нарушения эмитентом / работниками эмитента основных запретов и ограничений антимонопольного законодательства эмитентом осуществляется постоянный мониторинг изменений норм действующего законодательства, касающегося регулирования деятельности эмитента, а также ведется работа по совершенствованию процессов, направленная на обеспечение соблюдения требований законодательства.</w:t>
      </w:r>
    </w:p>
    <w:p w:rsidR="00C50639"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Степень существенности риска умышленных противоправных действий как со стороны юридических и физических лиц, так и со стороны работников организации, наносящих экономический ущерб и вред деловой репутации, оценивается Эмитентом как умеренный.</w:t>
      </w:r>
    </w:p>
    <w:p w:rsidR="00C50639"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Вероятность возникновения убытков вследствие мошеннических и противоправных действий сотрудников Эмитента или третьих лиц оценивается Эмитентом как низкая. Для нивелирования риска Эмитентом осуществляются следующие мероприятия: </w:t>
      </w:r>
    </w:p>
    <w:p w:rsidR="00C50639"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разработка (актуализация) внутренних организационно-распорядительных документов в сфере противодействия коррупции, экономической безопасности,</w:t>
      </w:r>
    </w:p>
    <w:p w:rsidR="009831B3" w:rsidRPr="001F65B3" w:rsidRDefault="00B46AEF" w:rsidP="00F11F7C">
      <w:pPr>
        <w:widowControl w:val="0"/>
        <w:autoSpaceDE w:val="0"/>
        <w:autoSpaceDN w:val="0"/>
        <w:adjustRightInd w:val="0"/>
        <w:spacing w:before="20" w:after="40" w:line="240" w:lineRule="auto"/>
        <w:ind w:left="142" w:firstLine="284"/>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своевременное доведение до персонала изменений норм законодательства, ОРД ПАО «ТРК», с целью повышения уровня правовой культуры.</w:t>
      </w:r>
      <w:r w:rsidRPr="001F65B3">
        <w:rPr>
          <w:rFonts w:ascii="Times New Roman" w:eastAsiaTheme="minorEastAsia" w:hAnsi="Times New Roman" w:cs="Times New Roman"/>
          <w:b/>
          <w:bCs/>
          <w:i/>
          <w:iCs/>
          <w:sz w:val="24"/>
          <w:szCs w:val="24"/>
          <w:lang w:eastAsia="ru-RU"/>
        </w:rPr>
        <w:br/>
        <w:t xml:space="preserve">Для минимизации риска обжалования сделок, заключенных эмитентом </w:t>
      </w:r>
      <w:r w:rsidRPr="001F65B3">
        <w:rPr>
          <w:rFonts w:ascii="Times New Roman" w:eastAsiaTheme="minorEastAsia" w:hAnsi="Times New Roman" w:cs="Times New Roman"/>
          <w:b/>
          <w:bCs/>
          <w:i/>
          <w:iCs/>
          <w:sz w:val="24"/>
          <w:szCs w:val="24"/>
          <w:lang w:eastAsia="ru-RU"/>
        </w:rPr>
        <w:lastRenderedPageBreak/>
        <w:t>осуществляется постоянный предварительный финансово-правовой анализ заключаемых сделок. В целом риск оценивается как умеренный.</w:t>
      </w:r>
    </w:p>
    <w:p w:rsidR="00B46AEF" w:rsidRPr="001F65B3" w:rsidRDefault="00B46AEF" w:rsidP="00B46AEF">
      <w:pPr>
        <w:widowControl w:val="0"/>
        <w:autoSpaceDE w:val="0"/>
        <w:autoSpaceDN w:val="0"/>
        <w:adjustRightInd w:val="0"/>
        <w:spacing w:before="240" w:after="40" w:line="240" w:lineRule="auto"/>
        <w:outlineLvl w:val="1"/>
        <w:rPr>
          <w:rFonts w:ascii="Times New Roman" w:eastAsiaTheme="minorEastAsia" w:hAnsi="Times New Roman" w:cs="Times New Roman"/>
          <w:b/>
          <w:bCs/>
          <w:sz w:val="24"/>
          <w:szCs w:val="24"/>
          <w:lang w:eastAsia="ru-RU"/>
        </w:rPr>
      </w:pPr>
      <w:bookmarkStart w:id="21" w:name="_Toc163828756"/>
      <w:r w:rsidRPr="001F65B3">
        <w:rPr>
          <w:rFonts w:ascii="Times New Roman" w:eastAsiaTheme="minorEastAsia" w:hAnsi="Times New Roman" w:cs="Times New Roman"/>
          <w:b/>
          <w:bCs/>
          <w:sz w:val="24"/>
          <w:szCs w:val="24"/>
          <w:lang w:eastAsia="ru-RU"/>
        </w:rPr>
        <w:t>1.9.5. Риск потери деловой репутации (репутационный риск)</w:t>
      </w:r>
      <w:bookmarkEnd w:id="21"/>
    </w:p>
    <w:p w:rsidR="00C50639"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Риск возникновения у Эмитента убытков в результате уменьшения числа клиентов (контрагентов) вследствие формирования негативного представления о финансовой устойчивости, финансовом положении Эмитента, качестве его продукции (работ, услуг) или характере его деятельности в целом оценивается как умеренный. Эмитент соблюдает требования законодательства Российской Федерации, учредительных и внутренних документов, обычаи делового оборота, принципы профессиональной этики, исполняет договорные обязательства.</w:t>
      </w:r>
    </w:p>
    <w:p w:rsidR="00C50639"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Репутационные риски могут возникнуть при игнорировании запросов СМИ и представителей блогосферы. Особенно этот риск актуален в период технологических нарушений на оборудовании компании или смежных сетевых организаций. Также этот риск связан с пресс-релизами органов государственного надзора и контроля. Тематика материалов носит негативный характер, что может отразиться на стоимости акций, а в случае длительного согласования ответа приведет к неконтролируемому информационному потоку. Организован мониторинг СМИ и аккаунтов социальных сетей. Оперативное реагирование на запросы от средств массовой информации. Информационное сопровождение технологических нарушений на объектах компании.</w:t>
      </w:r>
    </w:p>
    <w:p w:rsidR="00B46AEF" w:rsidRPr="001F65B3" w:rsidRDefault="00B46AEF" w:rsidP="00B46AEF">
      <w:pPr>
        <w:widowControl w:val="0"/>
        <w:autoSpaceDE w:val="0"/>
        <w:autoSpaceDN w:val="0"/>
        <w:adjustRightInd w:val="0"/>
        <w:spacing w:before="240" w:after="40" w:line="240" w:lineRule="auto"/>
        <w:outlineLvl w:val="1"/>
        <w:rPr>
          <w:rFonts w:ascii="Times New Roman" w:eastAsiaTheme="minorEastAsia" w:hAnsi="Times New Roman" w:cs="Times New Roman"/>
          <w:b/>
          <w:bCs/>
          <w:sz w:val="24"/>
          <w:szCs w:val="24"/>
          <w:lang w:eastAsia="ru-RU"/>
        </w:rPr>
      </w:pPr>
      <w:bookmarkStart w:id="22" w:name="_Toc163828757"/>
      <w:r w:rsidRPr="001F65B3">
        <w:rPr>
          <w:rFonts w:ascii="Times New Roman" w:eastAsiaTheme="minorEastAsia" w:hAnsi="Times New Roman" w:cs="Times New Roman"/>
          <w:b/>
          <w:bCs/>
          <w:sz w:val="24"/>
          <w:szCs w:val="24"/>
          <w:lang w:eastAsia="ru-RU"/>
        </w:rPr>
        <w:t>1.9.6. Стратегический риск</w:t>
      </w:r>
      <w:bookmarkEnd w:id="22"/>
    </w:p>
    <w:p w:rsidR="00B46AEF"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Влияние на уровень капитализации Эмитента могут оказать общее падение индексов </w:t>
      </w:r>
      <w:proofErr w:type="spellStart"/>
      <w:r w:rsidRPr="001F65B3">
        <w:rPr>
          <w:rFonts w:ascii="Times New Roman" w:eastAsiaTheme="minorEastAsia" w:hAnsi="Times New Roman" w:cs="Times New Roman"/>
          <w:b/>
          <w:bCs/>
          <w:i/>
          <w:iCs/>
          <w:sz w:val="24"/>
          <w:szCs w:val="24"/>
          <w:lang w:eastAsia="ru-RU"/>
        </w:rPr>
        <w:t>Мосбиржи</w:t>
      </w:r>
      <w:proofErr w:type="spellEnd"/>
      <w:r w:rsidRPr="001F65B3">
        <w:rPr>
          <w:rFonts w:ascii="Times New Roman" w:eastAsiaTheme="minorEastAsia" w:hAnsi="Times New Roman" w:cs="Times New Roman"/>
          <w:b/>
          <w:bCs/>
          <w:i/>
          <w:iCs/>
          <w:sz w:val="24"/>
          <w:szCs w:val="24"/>
          <w:lang w:eastAsia="ru-RU"/>
        </w:rPr>
        <w:t>, снижение капитализации российского рынка на фоне объявления антироссийских санкций, макроэкономическая обстановка в стране, рост инфляции. В целях минимизации риска Эмитентом выполняются все необходимые мероприятия для достижения максимально возможных результатов финансово-хозяйственной деятельности, направленных на рост прибыли компании.</w:t>
      </w:r>
    </w:p>
    <w:p w:rsidR="00B46AEF" w:rsidRPr="001F65B3" w:rsidRDefault="00B46AEF" w:rsidP="00C50639">
      <w:pPr>
        <w:widowControl w:val="0"/>
        <w:autoSpaceDE w:val="0"/>
        <w:autoSpaceDN w:val="0"/>
        <w:adjustRightInd w:val="0"/>
        <w:spacing w:before="240" w:after="40" w:line="240" w:lineRule="auto"/>
        <w:jc w:val="both"/>
        <w:outlineLvl w:val="1"/>
        <w:rPr>
          <w:rFonts w:ascii="Times New Roman" w:eastAsiaTheme="minorEastAsia" w:hAnsi="Times New Roman" w:cs="Times New Roman"/>
          <w:b/>
          <w:bCs/>
          <w:sz w:val="24"/>
          <w:szCs w:val="24"/>
          <w:lang w:eastAsia="ru-RU"/>
        </w:rPr>
      </w:pPr>
      <w:bookmarkStart w:id="23" w:name="_Toc163828758"/>
      <w:r w:rsidRPr="001F65B3">
        <w:rPr>
          <w:rFonts w:ascii="Times New Roman" w:eastAsiaTheme="minorEastAsia" w:hAnsi="Times New Roman" w:cs="Times New Roman"/>
          <w:b/>
          <w:bCs/>
          <w:sz w:val="24"/>
          <w:szCs w:val="24"/>
          <w:lang w:eastAsia="ru-RU"/>
        </w:rPr>
        <w:t>1.9.7. Риски, связанные с деятельностью эмитента</w:t>
      </w:r>
      <w:bookmarkEnd w:id="23"/>
    </w:p>
    <w:p w:rsidR="001D1962"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Риски, связанные со снижением объема услуг по передаче электроэнергии потребителям, присоединенным к региональным распределительным сетям:</w:t>
      </w:r>
      <w:r w:rsidR="001D1962" w:rsidRPr="001F65B3">
        <w:rPr>
          <w:rFonts w:ascii="Times New Roman" w:eastAsiaTheme="minorEastAsia" w:hAnsi="Times New Roman" w:cs="Times New Roman"/>
          <w:b/>
          <w:bCs/>
          <w:i/>
          <w:iCs/>
          <w:sz w:val="24"/>
          <w:szCs w:val="24"/>
          <w:lang w:eastAsia="ru-RU"/>
        </w:rPr>
        <w:t xml:space="preserve"> </w:t>
      </w:r>
      <w:r w:rsidRPr="001F65B3">
        <w:rPr>
          <w:rFonts w:ascii="Times New Roman" w:eastAsiaTheme="minorEastAsia" w:hAnsi="Times New Roman" w:cs="Times New Roman"/>
          <w:b/>
          <w:bCs/>
          <w:i/>
          <w:iCs/>
          <w:sz w:val="24"/>
          <w:szCs w:val="24"/>
          <w:lang w:eastAsia="ru-RU"/>
        </w:rPr>
        <w:t>Последствием реализации риска является изменение величины выручки от услуг по передаче электроэнергии и, соответственно, прибыли от данного вида деятельности.</w:t>
      </w:r>
    </w:p>
    <w:p w:rsidR="00C50639"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 С целью минимизации возможных последствий реализации риска эмитент еженедельно анализирует динамику объемов потребления и оплаты электроэнергии и оценивает их влияние на финансово-экономическое положение. Проводится работа по согласованию с потребителями плановых объемов услуг, в том числе заявленной мощности, в разбивке по уровням напряжения, по которым дифференцируется цена (тариф) на услуги по передаче электрической энергии, по выбранным потребителями вариантам тарифа и категориям потребителей, для включения в соответствующие договоры оказания услуг по передаче электрической энергии и представления в органы государственного регулирования тарифов. С учетом реализуемых эмитентом мероприятий, в целом, уровень существенности рисков, связанных со снижением объема услуг по передаче электроэнергии потребителям, оценивается эмитентом как умеренный.</w:t>
      </w:r>
    </w:p>
    <w:p w:rsidR="001D1962" w:rsidRPr="001F65B3" w:rsidRDefault="001D1962"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p>
    <w:p w:rsidR="001D1962"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Риск изменения доли заявителей ТП льготной категории: </w:t>
      </w:r>
      <w:r w:rsidRPr="001F65B3">
        <w:rPr>
          <w:rFonts w:ascii="Times New Roman" w:eastAsiaTheme="minorEastAsia" w:hAnsi="Times New Roman" w:cs="Times New Roman"/>
          <w:b/>
          <w:bCs/>
          <w:i/>
          <w:iCs/>
          <w:sz w:val="24"/>
          <w:szCs w:val="24"/>
          <w:lang w:eastAsia="ru-RU"/>
        </w:rPr>
        <w:br/>
        <w:t xml:space="preserve"> За 2023г. по сравнению с тем же периодом 2022г. произошло снижение объема </w:t>
      </w:r>
      <w:r w:rsidRPr="001F65B3">
        <w:rPr>
          <w:rFonts w:ascii="Times New Roman" w:eastAsiaTheme="minorEastAsia" w:hAnsi="Times New Roman" w:cs="Times New Roman"/>
          <w:b/>
          <w:bCs/>
          <w:i/>
          <w:iCs/>
          <w:sz w:val="24"/>
          <w:szCs w:val="24"/>
          <w:lang w:eastAsia="ru-RU"/>
        </w:rPr>
        <w:lastRenderedPageBreak/>
        <w:t>льготного технологического присоединения: количество заявителей снизилось с 1840 до 1592, объем присоединенной мощности снизился - с 26,8 МВт до 24,3 МВт., что вызвано внесением изменений в Правила технологического присоединения энергопринимающих устройств потребителей к электрическим сетям (в ред. Постановления Правительства РФ от 30.12.2022 №2556) в части изменения стоимости льготного технологического присоединения. Дальнейшее прогнозируемое снижение доли заявителей льготной категории не окажет значительного влияния на объем выручки Эмитента по технологическому присоединению.</w:t>
      </w:r>
    </w:p>
    <w:p w:rsidR="00C50639"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 Исходя из изложенного, степень влияния риска изменения доли заявителей ТП льготной категории на финансово-хозяйственные результаты деятельности Эмитента оценивается как умеренная.</w:t>
      </w:r>
    </w:p>
    <w:p w:rsidR="001D1962" w:rsidRPr="001F65B3" w:rsidRDefault="001D1962"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p>
    <w:p w:rsidR="001D1962"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 Риск изменения объема присоединяемой мощности относительно планируемого.</w:t>
      </w:r>
      <w:r w:rsidRPr="001F65B3">
        <w:rPr>
          <w:rFonts w:ascii="Times New Roman" w:eastAsiaTheme="minorEastAsia" w:hAnsi="Times New Roman" w:cs="Times New Roman"/>
          <w:b/>
          <w:bCs/>
          <w:i/>
          <w:iCs/>
          <w:sz w:val="24"/>
          <w:szCs w:val="24"/>
          <w:lang w:eastAsia="ru-RU"/>
        </w:rPr>
        <w:br/>
        <w:t xml:space="preserve">Значительное влияние на снижение объема присоединяемой мощности могут оказать случаи расторжения договоров технологического присоединения с заявителями более 150 кВт, однако, основная доля расторгнутых договоров приходится на договоры технологического присоединения до 15 кВт, которые не оказывают существенного влияния на объем присоединяемой мощности. </w:t>
      </w:r>
    </w:p>
    <w:p w:rsidR="001D1962"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В связи с чем, уровень существенности риска изменения объема присоединяемой мощности относительно планируемого оценивается эмитентом как умеренный.</w:t>
      </w:r>
      <w:r w:rsidRPr="001F65B3">
        <w:rPr>
          <w:rFonts w:ascii="Times New Roman" w:eastAsiaTheme="minorEastAsia" w:hAnsi="Times New Roman" w:cs="Times New Roman"/>
          <w:b/>
          <w:bCs/>
          <w:i/>
          <w:iCs/>
          <w:sz w:val="24"/>
          <w:szCs w:val="24"/>
          <w:lang w:eastAsia="ru-RU"/>
        </w:rPr>
        <w:br/>
      </w:r>
    </w:p>
    <w:p w:rsidR="00C50639"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Банкротство и ликвидация контрагентов:</w:t>
      </w:r>
      <w:r w:rsidRPr="001F65B3">
        <w:rPr>
          <w:rFonts w:ascii="Times New Roman" w:eastAsiaTheme="minorEastAsia" w:hAnsi="Times New Roman" w:cs="Times New Roman"/>
          <w:b/>
          <w:bCs/>
          <w:i/>
          <w:iCs/>
          <w:sz w:val="24"/>
          <w:szCs w:val="24"/>
          <w:lang w:eastAsia="ru-RU"/>
        </w:rPr>
        <w:tab/>
      </w:r>
      <w:r w:rsidRPr="001F65B3">
        <w:rPr>
          <w:rFonts w:ascii="Times New Roman" w:eastAsiaTheme="minorEastAsia" w:hAnsi="Times New Roman" w:cs="Times New Roman"/>
          <w:b/>
          <w:bCs/>
          <w:i/>
          <w:iCs/>
          <w:sz w:val="24"/>
          <w:szCs w:val="24"/>
          <w:lang w:eastAsia="ru-RU"/>
        </w:rPr>
        <w:br/>
        <w:t>Последствием реализации риска являются изменение величины выручки от услуг по передаче электроэнергии и, соответственно, прибыли от данного вида деятельности. С целью минимизации возможных финансовых последствий реализации риска в Обществе проводится работа по качественной оценке финансовой устойчивости контрагентов, мониторинг банкротства и платежеспособности контрагентов, своевременное проведение переговоров с контрагентами, контроль над входящими/исходящими первичными документами. Уровень существенности риска оценивается как умеренный.</w:t>
      </w:r>
    </w:p>
    <w:p w:rsidR="001D1962" w:rsidRPr="001F65B3" w:rsidRDefault="001D1962"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p>
    <w:p w:rsidR="001D1962"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Неисполнение судебных актов о взыскании дебиторской задолженности:</w:t>
      </w:r>
      <w:r w:rsidRPr="001F65B3">
        <w:rPr>
          <w:rFonts w:ascii="Times New Roman" w:eastAsiaTheme="minorEastAsia" w:hAnsi="Times New Roman" w:cs="Times New Roman"/>
          <w:b/>
          <w:bCs/>
          <w:i/>
          <w:iCs/>
          <w:sz w:val="24"/>
          <w:szCs w:val="24"/>
          <w:lang w:eastAsia="ru-RU"/>
        </w:rPr>
        <w:br/>
        <w:t xml:space="preserve">Последствиям неисполнения актов о взыскании дебиторской задолженности являются рост уровня дебиторской задолженности и экономические потери эмитента. В целях минимизации риска эмитентом организовано взаимодействие с территориальными органами ФССП для обеспечения исполнения судебных актов, осуществляется переговорная работа с представителями дебиторов с целью погашения задолженности. </w:t>
      </w:r>
    </w:p>
    <w:p w:rsidR="00C50639"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Уровень существенности риска оценивается как умеренный.</w:t>
      </w:r>
    </w:p>
    <w:p w:rsidR="001D1962" w:rsidRPr="001F65B3" w:rsidRDefault="001D1962"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p>
    <w:p w:rsidR="001D1962"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Разногласия по объемам и стоимости оказанных услуг, в том числе по актам </w:t>
      </w:r>
      <w:proofErr w:type="spellStart"/>
      <w:r w:rsidRPr="001F65B3">
        <w:rPr>
          <w:rFonts w:ascii="Times New Roman" w:eastAsiaTheme="minorEastAsia" w:hAnsi="Times New Roman" w:cs="Times New Roman"/>
          <w:b/>
          <w:bCs/>
          <w:i/>
          <w:iCs/>
          <w:sz w:val="24"/>
          <w:szCs w:val="24"/>
          <w:lang w:eastAsia="ru-RU"/>
        </w:rPr>
        <w:t>безучетного</w:t>
      </w:r>
      <w:proofErr w:type="spellEnd"/>
      <w:r w:rsidRPr="001F65B3">
        <w:rPr>
          <w:rFonts w:ascii="Times New Roman" w:eastAsiaTheme="minorEastAsia" w:hAnsi="Times New Roman" w:cs="Times New Roman"/>
          <w:b/>
          <w:bCs/>
          <w:i/>
          <w:iCs/>
          <w:sz w:val="24"/>
          <w:szCs w:val="24"/>
          <w:lang w:eastAsia="ru-RU"/>
        </w:rPr>
        <w:t xml:space="preserve"> потребления электроэнергии.</w:t>
      </w:r>
      <w:r w:rsidR="00C70857" w:rsidRPr="001F65B3">
        <w:rPr>
          <w:rFonts w:ascii="Times New Roman" w:eastAsiaTheme="minorEastAsia" w:hAnsi="Times New Roman" w:cs="Times New Roman"/>
          <w:b/>
          <w:bCs/>
          <w:i/>
          <w:iCs/>
          <w:sz w:val="24"/>
          <w:szCs w:val="24"/>
          <w:lang w:eastAsia="ru-RU"/>
        </w:rPr>
        <w:t xml:space="preserve"> </w:t>
      </w:r>
      <w:r w:rsidRPr="001F65B3">
        <w:rPr>
          <w:rFonts w:ascii="Times New Roman" w:eastAsiaTheme="minorEastAsia" w:hAnsi="Times New Roman" w:cs="Times New Roman"/>
          <w:b/>
          <w:bCs/>
          <w:i/>
          <w:iCs/>
          <w:sz w:val="24"/>
          <w:szCs w:val="24"/>
          <w:lang w:eastAsia="ru-RU"/>
        </w:rPr>
        <w:t xml:space="preserve">Разногласия по объемам и стоимости оказанных услуг могут возникнуть в результате некорректно рассчитанных объемов и стоимости оказанных услуг со стороны контрагента или эмитента. Последствиями разногласий могут быть судебные разбирательства с контрагентами и изменение величины выручки от услуг по передаче э/э и, соответственно, прибыли от данного вида деятельности. С целью недопущения реализации риска объемы и стоимость оказанных услуг, а также объем </w:t>
      </w:r>
      <w:proofErr w:type="spellStart"/>
      <w:r w:rsidRPr="001F65B3">
        <w:rPr>
          <w:rFonts w:ascii="Times New Roman" w:eastAsiaTheme="minorEastAsia" w:hAnsi="Times New Roman" w:cs="Times New Roman"/>
          <w:b/>
          <w:bCs/>
          <w:i/>
          <w:iCs/>
          <w:sz w:val="24"/>
          <w:szCs w:val="24"/>
          <w:lang w:eastAsia="ru-RU"/>
        </w:rPr>
        <w:t>безучетного</w:t>
      </w:r>
      <w:proofErr w:type="spellEnd"/>
      <w:r w:rsidRPr="001F65B3">
        <w:rPr>
          <w:rFonts w:ascii="Times New Roman" w:eastAsiaTheme="minorEastAsia" w:hAnsi="Times New Roman" w:cs="Times New Roman"/>
          <w:b/>
          <w:bCs/>
          <w:i/>
          <w:iCs/>
          <w:sz w:val="24"/>
          <w:szCs w:val="24"/>
          <w:lang w:eastAsia="ru-RU"/>
        </w:rPr>
        <w:t xml:space="preserve"> потребления рассчитывается в соответствии с требованиями регламента процедуры. </w:t>
      </w:r>
    </w:p>
    <w:p w:rsidR="001D1962"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lastRenderedPageBreak/>
        <w:t xml:space="preserve">В целом, влияние риска на деятельность эмитента и его финансово-экономические результаты оценивается как умеренное. </w:t>
      </w:r>
    </w:p>
    <w:p w:rsidR="001D1962" w:rsidRPr="001F65B3" w:rsidRDefault="001D1962"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p>
    <w:p w:rsidR="009831B3"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Изменение конфигурации и режимов работы сети:</w:t>
      </w:r>
    </w:p>
    <w:p w:rsidR="001D1962"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Основными последствиями внесения изменений в конфигурацию и режимы работы электрической сети являются перерывы в электроснабжении потребителей и рост потерь электрической энергии. С целью недопущения реализации риска эмитентом осуществляется постоянный мониторинг работы электрической сети ПАО «ТРК» в нормальных и ремонтных схемах, а также в послеаварийных режимах и оперативное реагирование на жалобы потребителей на качество электроэнергии. Помимо этого, эмитентом применяются регулировочные мероприятия по изменению коэффициентов трансформации устройств регулирования уровней напряжения трансформаторов 110 </w:t>
      </w:r>
      <w:proofErr w:type="spellStart"/>
      <w:r w:rsidRPr="001F65B3">
        <w:rPr>
          <w:rFonts w:ascii="Times New Roman" w:eastAsiaTheme="minorEastAsia" w:hAnsi="Times New Roman" w:cs="Times New Roman"/>
          <w:b/>
          <w:bCs/>
          <w:i/>
          <w:iCs/>
          <w:sz w:val="24"/>
          <w:szCs w:val="24"/>
          <w:lang w:eastAsia="ru-RU"/>
        </w:rPr>
        <w:t>кВ</w:t>
      </w:r>
      <w:proofErr w:type="spellEnd"/>
      <w:r w:rsidRPr="001F65B3">
        <w:rPr>
          <w:rFonts w:ascii="Times New Roman" w:eastAsiaTheme="minorEastAsia" w:hAnsi="Times New Roman" w:cs="Times New Roman"/>
          <w:b/>
          <w:bCs/>
          <w:i/>
          <w:iCs/>
          <w:sz w:val="24"/>
          <w:szCs w:val="24"/>
          <w:lang w:eastAsia="ru-RU"/>
        </w:rPr>
        <w:t xml:space="preserve"> и ниже, включению батарей статических конденсаторов, изменению конфигурации электрической сети 110 </w:t>
      </w:r>
      <w:proofErr w:type="spellStart"/>
      <w:r w:rsidRPr="001F65B3">
        <w:rPr>
          <w:rFonts w:ascii="Times New Roman" w:eastAsiaTheme="minorEastAsia" w:hAnsi="Times New Roman" w:cs="Times New Roman"/>
          <w:b/>
          <w:bCs/>
          <w:i/>
          <w:iCs/>
          <w:sz w:val="24"/>
          <w:szCs w:val="24"/>
          <w:lang w:eastAsia="ru-RU"/>
        </w:rPr>
        <w:t>кВ</w:t>
      </w:r>
      <w:proofErr w:type="spellEnd"/>
      <w:r w:rsidRPr="001F65B3">
        <w:rPr>
          <w:rFonts w:ascii="Times New Roman" w:eastAsiaTheme="minorEastAsia" w:hAnsi="Times New Roman" w:cs="Times New Roman"/>
          <w:b/>
          <w:bCs/>
          <w:i/>
          <w:iCs/>
          <w:sz w:val="24"/>
          <w:szCs w:val="24"/>
          <w:lang w:eastAsia="ru-RU"/>
        </w:rPr>
        <w:t xml:space="preserve"> и ниже, осуществляется взаимодействие с Филиалом АО «СО ЕЭС» Кемеровское РДУ и филиалом ПАО «</w:t>
      </w:r>
      <w:proofErr w:type="spellStart"/>
      <w:r w:rsidRPr="001F65B3">
        <w:rPr>
          <w:rFonts w:ascii="Times New Roman" w:eastAsiaTheme="minorEastAsia" w:hAnsi="Times New Roman" w:cs="Times New Roman"/>
          <w:b/>
          <w:bCs/>
          <w:i/>
          <w:iCs/>
          <w:sz w:val="24"/>
          <w:szCs w:val="24"/>
          <w:lang w:eastAsia="ru-RU"/>
        </w:rPr>
        <w:t>Россети</w:t>
      </w:r>
      <w:proofErr w:type="spellEnd"/>
      <w:r w:rsidRPr="001F65B3">
        <w:rPr>
          <w:rFonts w:ascii="Times New Roman" w:eastAsiaTheme="minorEastAsia" w:hAnsi="Times New Roman" w:cs="Times New Roman"/>
          <w:b/>
          <w:bCs/>
          <w:i/>
          <w:iCs/>
          <w:sz w:val="24"/>
          <w:szCs w:val="24"/>
          <w:lang w:eastAsia="ru-RU"/>
        </w:rPr>
        <w:t xml:space="preserve">» Кузбасское ПМЭС по внесению изменений в конфигурацию электрической сети 220 </w:t>
      </w:r>
      <w:proofErr w:type="spellStart"/>
      <w:r w:rsidRPr="001F65B3">
        <w:rPr>
          <w:rFonts w:ascii="Times New Roman" w:eastAsiaTheme="minorEastAsia" w:hAnsi="Times New Roman" w:cs="Times New Roman"/>
          <w:b/>
          <w:bCs/>
          <w:i/>
          <w:iCs/>
          <w:sz w:val="24"/>
          <w:szCs w:val="24"/>
          <w:lang w:eastAsia="ru-RU"/>
        </w:rPr>
        <w:t>кВ</w:t>
      </w:r>
      <w:proofErr w:type="spellEnd"/>
      <w:r w:rsidRPr="001F65B3">
        <w:rPr>
          <w:rFonts w:ascii="Times New Roman" w:eastAsiaTheme="minorEastAsia" w:hAnsi="Times New Roman" w:cs="Times New Roman"/>
          <w:b/>
          <w:bCs/>
          <w:i/>
          <w:iCs/>
          <w:sz w:val="24"/>
          <w:szCs w:val="24"/>
          <w:lang w:eastAsia="ru-RU"/>
        </w:rPr>
        <w:t xml:space="preserve"> и ниже, а также регулированию напряжения на ПС 220 </w:t>
      </w:r>
      <w:proofErr w:type="spellStart"/>
      <w:r w:rsidRPr="001F65B3">
        <w:rPr>
          <w:rFonts w:ascii="Times New Roman" w:eastAsiaTheme="minorEastAsia" w:hAnsi="Times New Roman" w:cs="Times New Roman"/>
          <w:b/>
          <w:bCs/>
          <w:i/>
          <w:iCs/>
          <w:sz w:val="24"/>
          <w:szCs w:val="24"/>
          <w:lang w:eastAsia="ru-RU"/>
        </w:rPr>
        <w:t>кВ.</w:t>
      </w:r>
      <w:proofErr w:type="spellEnd"/>
      <w:r w:rsidRPr="001F65B3">
        <w:rPr>
          <w:rFonts w:ascii="Times New Roman" w:eastAsiaTheme="minorEastAsia" w:hAnsi="Times New Roman" w:cs="Times New Roman"/>
          <w:b/>
          <w:bCs/>
          <w:i/>
          <w:iCs/>
          <w:sz w:val="24"/>
          <w:szCs w:val="24"/>
          <w:lang w:eastAsia="ru-RU"/>
        </w:rPr>
        <w:t xml:space="preserve"> </w:t>
      </w:r>
    </w:p>
    <w:p w:rsidR="00C50639"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В целом, влияние </w:t>
      </w:r>
      <w:proofErr w:type="gramStart"/>
      <w:r w:rsidRPr="001F65B3">
        <w:rPr>
          <w:rFonts w:ascii="Times New Roman" w:eastAsiaTheme="minorEastAsia" w:hAnsi="Times New Roman" w:cs="Times New Roman"/>
          <w:b/>
          <w:bCs/>
          <w:i/>
          <w:iCs/>
          <w:sz w:val="24"/>
          <w:szCs w:val="24"/>
          <w:lang w:eastAsia="ru-RU"/>
        </w:rPr>
        <w:t>риска  на</w:t>
      </w:r>
      <w:proofErr w:type="gramEnd"/>
      <w:r w:rsidRPr="001F65B3">
        <w:rPr>
          <w:rFonts w:ascii="Times New Roman" w:eastAsiaTheme="minorEastAsia" w:hAnsi="Times New Roman" w:cs="Times New Roman"/>
          <w:b/>
          <w:bCs/>
          <w:i/>
          <w:iCs/>
          <w:sz w:val="24"/>
          <w:szCs w:val="24"/>
          <w:lang w:eastAsia="ru-RU"/>
        </w:rPr>
        <w:t xml:space="preserve"> деятельность эмитента оценивается как умеренное.</w:t>
      </w:r>
    </w:p>
    <w:p w:rsidR="001D1962" w:rsidRPr="001F65B3" w:rsidRDefault="001D1962"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p>
    <w:p w:rsidR="001D1962"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Неготовность объектов заявителя к технологическому присоединению:</w:t>
      </w:r>
      <w:r w:rsidRPr="001F65B3">
        <w:rPr>
          <w:rFonts w:ascii="Times New Roman" w:eastAsiaTheme="minorEastAsia" w:hAnsi="Times New Roman" w:cs="Times New Roman"/>
          <w:b/>
          <w:bCs/>
          <w:i/>
          <w:iCs/>
          <w:sz w:val="24"/>
          <w:szCs w:val="24"/>
          <w:lang w:eastAsia="ru-RU"/>
        </w:rPr>
        <w:br/>
        <w:t xml:space="preserve">Основным потенциальным последствием реализации риска неготовности объектов заявителя к технологическому присоединению является влияние на показатели бизнес-плана по технологическому присоединению в части </w:t>
      </w:r>
      <w:proofErr w:type="spellStart"/>
      <w:r w:rsidRPr="001F65B3">
        <w:rPr>
          <w:rFonts w:ascii="Times New Roman" w:eastAsiaTheme="minorEastAsia" w:hAnsi="Times New Roman" w:cs="Times New Roman"/>
          <w:b/>
          <w:bCs/>
          <w:i/>
          <w:iCs/>
          <w:sz w:val="24"/>
          <w:szCs w:val="24"/>
          <w:lang w:eastAsia="ru-RU"/>
        </w:rPr>
        <w:t>выручки.В</w:t>
      </w:r>
      <w:proofErr w:type="spellEnd"/>
      <w:r w:rsidRPr="001F65B3">
        <w:rPr>
          <w:rFonts w:ascii="Times New Roman" w:eastAsiaTheme="minorEastAsia" w:hAnsi="Times New Roman" w:cs="Times New Roman"/>
          <w:b/>
          <w:bCs/>
          <w:i/>
          <w:iCs/>
          <w:sz w:val="24"/>
          <w:szCs w:val="24"/>
          <w:lang w:eastAsia="ru-RU"/>
        </w:rPr>
        <w:t xml:space="preserve"> целях снижения уровня вероятности реализации риска эмитентом осуществляется мониторинг договоров, по которым подходит срок исполнения обязательств со стороны заявителя, проводится оформление дополнительных соглашений об изменении срока осуществления технологического присоединения. По неисполненным по вине заявителя договорам осуществляется претензионно-исковая работа. </w:t>
      </w:r>
    </w:p>
    <w:p w:rsidR="00C50639"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Уровень влияния риска на деятельность эмитента и его финансово-экономические результаты оценивается как умеренный</w:t>
      </w:r>
      <w:r w:rsidR="00C50639" w:rsidRPr="001F65B3">
        <w:rPr>
          <w:rFonts w:ascii="Times New Roman" w:eastAsiaTheme="minorEastAsia" w:hAnsi="Times New Roman" w:cs="Times New Roman"/>
          <w:b/>
          <w:bCs/>
          <w:i/>
          <w:iCs/>
          <w:sz w:val="24"/>
          <w:szCs w:val="24"/>
          <w:lang w:eastAsia="ru-RU"/>
        </w:rPr>
        <w:t>.</w:t>
      </w:r>
    </w:p>
    <w:p w:rsidR="001D1962" w:rsidRPr="001F65B3" w:rsidRDefault="001D1962"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p>
    <w:p w:rsidR="00C50639"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Неисполнение потребителем обязательств в части оплаты услуг по договору технологического присоединения:</w:t>
      </w:r>
    </w:p>
    <w:p w:rsidR="001D1962"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По договорам технологического присоединения, не содержащим мероприятия капитального характера по строительству объектов электросетевого хозяйства со стороны сетевой организации, риск неисполнения потребителем обязательств по договору в части оплаты услуг ничтожен, так как осуществление технологического присоединения таких заявителей выполняется только после уведомления сетевой организации со стороны Заявителя о готовности осуществления технологического присоединения и внесения платы по договору.</w:t>
      </w:r>
      <w:r w:rsidRPr="001F65B3">
        <w:rPr>
          <w:rFonts w:ascii="Times New Roman" w:eastAsiaTheme="minorEastAsia" w:hAnsi="Times New Roman" w:cs="Times New Roman"/>
          <w:b/>
          <w:bCs/>
          <w:i/>
          <w:iCs/>
          <w:sz w:val="24"/>
          <w:szCs w:val="24"/>
          <w:lang w:eastAsia="ru-RU"/>
        </w:rPr>
        <w:br/>
        <w:t>По договорам, содержащим мероприятия капитального характера со стороны сетевой организации в части строительства объектов электросетевого хозяйства, осуществляется взаимодействие с заявителями в части подтверждения намерений осуществления технологического присоединения и осуществления оплаты по договору технологического присоединения.</w:t>
      </w:r>
    </w:p>
    <w:p w:rsidR="00C50639"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В целом, риск неисполнения потребителем обязательств в части оплаты услуг по договору технологического присоединения оценивается Эмитентом как умеренный.</w:t>
      </w:r>
    </w:p>
    <w:p w:rsidR="001D1962" w:rsidRPr="001F65B3" w:rsidRDefault="001D1962"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p>
    <w:p w:rsidR="00C50639"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Отказы оборудования с высоким физическим износом:</w:t>
      </w:r>
      <w:r w:rsidRPr="001F65B3">
        <w:rPr>
          <w:rFonts w:ascii="Times New Roman" w:eastAsiaTheme="minorEastAsia" w:hAnsi="Times New Roman" w:cs="Times New Roman"/>
          <w:b/>
          <w:bCs/>
          <w:i/>
          <w:iCs/>
          <w:sz w:val="24"/>
          <w:szCs w:val="24"/>
          <w:lang w:eastAsia="ru-RU"/>
        </w:rPr>
        <w:br/>
        <w:t>Риск отказов оборудования с высоким физическим износом является умеренным для эмитента. Последствиями реализации риска являются материальные потери и нарушения в электроснабжении потребителей. В целях минимизации риска эмитентом осуществляются мероприятия, направленные на повышение точности и приведение в соответствие с требованиями отраслевой методики оценки технического состояния оборудования с применением автоматизированной системы управления производственными активами.</w:t>
      </w:r>
    </w:p>
    <w:p w:rsidR="001D1962" w:rsidRPr="001F65B3" w:rsidRDefault="001D1962"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p>
    <w:p w:rsidR="00C70857"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Технологические нарушения на объектах смежн</w:t>
      </w:r>
      <w:r w:rsidR="00C70857" w:rsidRPr="001F65B3">
        <w:rPr>
          <w:rFonts w:ascii="Times New Roman" w:eastAsiaTheme="minorEastAsia" w:hAnsi="Times New Roman" w:cs="Times New Roman"/>
          <w:b/>
          <w:bCs/>
          <w:i/>
          <w:iCs/>
          <w:sz w:val="24"/>
          <w:szCs w:val="24"/>
          <w:lang w:eastAsia="ru-RU"/>
        </w:rPr>
        <w:t>ых субъектов электроэнергетики:</w:t>
      </w:r>
    </w:p>
    <w:p w:rsidR="001D1962"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Некачественное выполнение ремонтов оборудования, некачественное выполнение оперативного и технического обслуживания оборудования смежными субъектами электроэнергетики и потребителями электроэнергии приводят к аварийным отключениям в сетях эмитента и к перерывам в электроснабжении потребителей. В целях снижения потенциального негативного влияния риска на деятельность эмитента, в случае выявления неудовлетворительной эксплуатации и состояния оборудования эмитентом направляются письма владельцам электрооборудования с требованием устранения нарушений. </w:t>
      </w:r>
    </w:p>
    <w:p w:rsidR="00C50639"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В целом уровень существенности риска оценивается как умеренный.</w:t>
      </w:r>
    </w:p>
    <w:p w:rsidR="001D1962" w:rsidRPr="001F65B3" w:rsidRDefault="001D1962"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p>
    <w:p w:rsidR="002616C6"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Посторонние воздействия на объектах электросетевого хозяйства:</w:t>
      </w:r>
    </w:p>
    <w:p w:rsidR="002616C6"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Реализацию риска могут повлечь нарушения правил производства работ в охранных зонах линий </w:t>
      </w:r>
      <w:proofErr w:type="gramStart"/>
      <w:r w:rsidRPr="001F65B3">
        <w:rPr>
          <w:rFonts w:ascii="Times New Roman" w:eastAsiaTheme="minorEastAsia" w:hAnsi="Times New Roman" w:cs="Times New Roman"/>
          <w:b/>
          <w:bCs/>
          <w:i/>
          <w:iCs/>
          <w:sz w:val="24"/>
          <w:szCs w:val="24"/>
          <w:lang w:eastAsia="ru-RU"/>
        </w:rPr>
        <w:t>электро-передач</w:t>
      </w:r>
      <w:proofErr w:type="gramEnd"/>
      <w:r w:rsidRPr="001F65B3">
        <w:rPr>
          <w:rFonts w:ascii="Times New Roman" w:eastAsiaTheme="minorEastAsia" w:hAnsi="Times New Roman" w:cs="Times New Roman"/>
          <w:b/>
          <w:bCs/>
          <w:i/>
          <w:iCs/>
          <w:sz w:val="24"/>
          <w:szCs w:val="24"/>
          <w:lang w:eastAsia="ru-RU"/>
        </w:rPr>
        <w:t xml:space="preserve"> и объектов электросетевого хозяйства, влекущие повреждение электротехнического оборудования или хищения электросетевого оборудования третьими лицами. В целях минимизации риска Эмитентом выполняются техническое обслуживание и осмотры оборудования объектов электросетевого хозяйства и линий электропередач на предмет соблюдения требований раздела III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 160. </w:t>
      </w:r>
    </w:p>
    <w:p w:rsidR="001D1962" w:rsidRPr="001F65B3" w:rsidRDefault="001D1962"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p>
    <w:p w:rsidR="001D1962"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Недостаточная квалификация производственного персонала:</w:t>
      </w:r>
      <w:r w:rsidRPr="001F65B3">
        <w:rPr>
          <w:rFonts w:ascii="Times New Roman" w:eastAsiaTheme="minorEastAsia" w:hAnsi="Times New Roman" w:cs="Times New Roman"/>
          <w:b/>
          <w:bCs/>
          <w:i/>
          <w:iCs/>
          <w:sz w:val="24"/>
          <w:szCs w:val="24"/>
          <w:lang w:eastAsia="ru-RU"/>
        </w:rPr>
        <w:br/>
        <w:t>Риск недостаточной квалификации производственного персонала обусловлен несоответствием фактического образовательного уровня требуемому в связи с отсутствием базового образования или несвоевременным повышением квалификации сотрудника. Своевременное обеспечение потребностей эмитента в персонале требуемой квалификации является ключевым направлением Кадровой и социальной политики эмитента, утвержденной в 2015 году Советом директоров (протокол от 01.04.2015 №11).Локальными нормативными актами эмитента определены методы работы, включающие в себя проведение обучающих мероприятий для работников, создание кадровых резервов, проведение соревнований профессионального мастерства, повышение квалификации и обучение новым специальностям работников.</w:t>
      </w:r>
    </w:p>
    <w:p w:rsidR="002616C6"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 В целом риск недостаточной квалификации производственного персонала оценивается как умеренный.</w:t>
      </w:r>
    </w:p>
    <w:p w:rsidR="001D1962" w:rsidRPr="001F65B3" w:rsidRDefault="001D1962"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p>
    <w:p w:rsidR="002616C6"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Инвестиционные риски:</w:t>
      </w:r>
    </w:p>
    <w:p w:rsidR="002616C6"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lastRenderedPageBreak/>
        <w:t xml:space="preserve">Потенциальными последствиями реализации данной группы рисков являются неисполнение параметров утвержденной инвестиционной программы развития и сокращение источников ее финансирования в последующие периоды. Наступление негативных последствий может быть связано с увеличением объемов финансирования инвестиционной программы в целом и/или по отдельным титулам (по отношению к установленным лимитам), несоблюдением подрядчиками сроков проектирования, поставки, строительства, ввода объектов в эксплуатацию, реализацией отдельных инвестиционных проектов, не предусмотренных инвестиционной программой, отсутствием возможности своевременного оформления разрешительной документации на строительство, дефекты конструкции или изготовления оборудования, удорожанием строительства по причине региональных факторов (климат, география местности и т.д.), удорожанием строительных материалов, оборудования и работ, несоответствием выполненных работ проектно-сметной документации, наличием в инвестиционной программе позиций, не охваченных укрупненными нормативами цен типовых технологических решений капитального строительства объектов электроэнергетики и прочими рисками, для минимизации которых эмитентом осуществляется контроль сроков и качества реализации инвестиционных проектов. </w:t>
      </w:r>
    </w:p>
    <w:p w:rsidR="001D1962" w:rsidRPr="001F65B3" w:rsidRDefault="001D1962"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p>
    <w:p w:rsidR="001D1962"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Задержка выхода директив Правительства Российской Федерации:</w:t>
      </w:r>
      <w:r w:rsidRPr="001F65B3">
        <w:rPr>
          <w:rFonts w:ascii="Times New Roman" w:eastAsiaTheme="minorEastAsia" w:hAnsi="Times New Roman" w:cs="Times New Roman"/>
          <w:b/>
          <w:bCs/>
          <w:i/>
          <w:iCs/>
          <w:sz w:val="24"/>
          <w:szCs w:val="24"/>
          <w:lang w:eastAsia="ru-RU"/>
        </w:rPr>
        <w:br/>
        <w:t xml:space="preserve">Наиболее существенным фактором риска является несвоевременное и/или неполное выполнение директивы. </w:t>
      </w:r>
    </w:p>
    <w:p w:rsidR="002616C6"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Степень влияния риска на результаты финансово-хозяйственной деятельности эмитента и его финансово-экономические результаты оценивается как умеренная.</w:t>
      </w:r>
    </w:p>
    <w:p w:rsidR="001D1962" w:rsidRPr="001F65B3" w:rsidRDefault="001D1962"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p>
    <w:p w:rsidR="002616C6"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Риски, связанные с реализацией инновационных проектов эмитента:</w:t>
      </w:r>
    </w:p>
    <w:p w:rsidR="002616C6"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Риски, связанные с реализацией инновационных проектов, являются умеренными для эмитента. </w:t>
      </w:r>
    </w:p>
    <w:p w:rsidR="001D1962"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Среди рисков группы можно выделить: несвоевременное включение инновационных проектов в инвестиционную программу, недостаточность средств инвестиционной программы для реализации инновационных решений, отсутствие подрядчика, доступного оборудования, соответствующих необходимым требованиям для реализации инновационных проектов. Основное последствие реализации рисков группы - нарушение сроков осуществления научно-исследовательских работ (научно-исследовательский конструкторских разработок). </w:t>
      </w:r>
    </w:p>
    <w:p w:rsidR="00B46AEF"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С целью минимизации рисков эмитентом осуществляется своевременная разработка, планирование инновационной программы и постоянный мониторинг ее выполнения.</w:t>
      </w:r>
    </w:p>
    <w:p w:rsidR="00B46AEF" w:rsidRPr="001F65B3" w:rsidRDefault="00B46AEF" w:rsidP="00F85D69">
      <w:pPr>
        <w:widowControl w:val="0"/>
        <w:autoSpaceDE w:val="0"/>
        <w:autoSpaceDN w:val="0"/>
        <w:adjustRightInd w:val="0"/>
        <w:spacing w:before="240" w:after="40" w:line="240" w:lineRule="auto"/>
        <w:outlineLvl w:val="1"/>
        <w:rPr>
          <w:rFonts w:ascii="Times New Roman" w:eastAsiaTheme="minorEastAsia" w:hAnsi="Times New Roman" w:cs="Times New Roman"/>
          <w:b/>
          <w:bCs/>
          <w:sz w:val="24"/>
          <w:szCs w:val="24"/>
          <w:lang w:eastAsia="ru-RU"/>
        </w:rPr>
      </w:pPr>
      <w:bookmarkStart w:id="24" w:name="_Toc163828759"/>
      <w:r w:rsidRPr="001F65B3">
        <w:rPr>
          <w:rFonts w:ascii="Times New Roman" w:eastAsiaTheme="minorEastAsia" w:hAnsi="Times New Roman" w:cs="Times New Roman"/>
          <w:b/>
          <w:bCs/>
          <w:sz w:val="24"/>
          <w:szCs w:val="24"/>
          <w:lang w:eastAsia="ru-RU"/>
        </w:rPr>
        <w:t>1.9.8. Риск информационной безопасности</w:t>
      </w:r>
      <w:bookmarkEnd w:id="24"/>
    </w:p>
    <w:p w:rsidR="00F85D69"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Риски, связанные с управлением ИТ-инфраструктурой.</w:t>
      </w:r>
    </w:p>
    <w:p w:rsidR="004D1473"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Среди рисков группы можно выделить: технические ошибки при формировании отчетности в результате сбоев в работе информационных систем, естественные технические сбои в системах защиты информационных и телекоммуникационных систем объектов электросетевого комплекса, нарушение и (или) прекращение функционирования объектов информационной инфраструктуры и телекоммуникационных систем электросетевого комплекса, неправомерное воздействие на объекты электросетевого комплекса и их информационные и телекоммуникационные системы террористического, диверсионного, криминального и иного характера, в том числе с использованием информационных технологий. </w:t>
      </w:r>
    </w:p>
    <w:p w:rsidR="004D1473"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lastRenderedPageBreak/>
        <w:t xml:space="preserve">Основными факторами указанных рисков являются отсутствие постгарантийной технической поддержки систем и оборудования, отсутствие резервирования работы серверного и сетевого оборудования, несвоевременная замена изношенного оборудования, недостаточность технических и кадровых ресурсов, неправомерные действия третьих лиц. </w:t>
      </w:r>
    </w:p>
    <w:p w:rsidR="004D1473"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Также существуют санкционные риски, связанные с уходом иностранных компаний разработчиков программного обеспечения, производителей оборудования из РФ – отсутствие возможности приобретать оборудование, программное обеспечение, получать обновления, заключать договоры технического сопровождения, сервисные контракты и т.д.</w:t>
      </w:r>
    </w:p>
    <w:p w:rsidR="009831B3"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sz w:val="24"/>
          <w:szCs w:val="24"/>
          <w:lang w:eastAsia="ru-RU"/>
        </w:rPr>
      </w:pPr>
      <w:r w:rsidRPr="001F65B3">
        <w:rPr>
          <w:rFonts w:ascii="Times New Roman" w:eastAsiaTheme="minorEastAsia" w:hAnsi="Times New Roman" w:cs="Times New Roman"/>
          <w:b/>
          <w:bCs/>
          <w:i/>
          <w:iCs/>
          <w:sz w:val="24"/>
          <w:szCs w:val="24"/>
          <w:lang w:eastAsia="ru-RU"/>
        </w:rPr>
        <w:t xml:space="preserve"> С целью минимизации этих факторов осуществляется сервисное обслуживание ИТ-инфраструктуры, непрерывный контроль работы и состояния средств информационной защиты, плановые профилактические работы и оперативное восстановление работоспособности информационных систем в случае сбоев, реализация Плана мероприятий перехода на преимущественное использование отечественного программного обеспечения. Кроме того, на постоянной основе происходит повышение квалификации персонала, обучение персонала.</w:t>
      </w:r>
      <w:r w:rsidRPr="001F65B3">
        <w:rPr>
          <w:rFonts w:ascii="Times New Roman" w:eastAsiaTheme="minorEastAsia" w:hAnsi="Times New Roman" w:cs="Times New Roman"/>
          <w:b/>
          <w:bCs/>
          <w:i/>
          <w:iCs/>
          <w:sz w:val="24"/>
          <w:szCs w:val="24"/>
          <w:lang w:eastAsia="ru-RU"/>
        </w:rPr>
        <w:br/>
      </w:r>
    </w:p>
    <w:p w:rsidR="00B46AEF" w:rsidRPr="001F65B3" w:rsidRDefault="00B46AEF" w:rsidP="009831B3">
      <w:pPr>
        <w:widowControl w:val="0"/>
        <w:autoSpaceDE w:val="0"/>
        <w:autoSpaceDN w:val="0"/>
        <w:adjustRightInd w:val="0"/>
        <w:spacing w:before="20" w:after="40" w:line="240" w:lineRule="auto"/>
        <w:jc w:val="both"/>
        <w:rPr>
          <w:rFonts w:ascii="Times New Roman" w:eastAsiaTheme="minorEastAsia" w:hAnsi="Times New Roman" w:cs="Times New Roman"/>
          <w:b/>
          <w:bCs/>
          <w:sz w:val="24"/>
          <w:szCs w:val="24"/>
          <w:lang w:eastAsia="ru-RU"/>
        </w:rPr>
      </w:pPr>
      <w:r w:rsidRPr="001F65B3">
        <w:rPr>
          <w:rFonts w:ascii="Times New Roman" w:eastAsiaTheme="minorEastAsia" w:hAnsi="Times New Roman" w:cs="Times New Roman"/>
          <w:b/>
          <w:bCs/>
          <w:sz w:val="24"/>
          <w:szCs w:val="24"/>
          <w:lang w:eastAsia="ru-RU"/>
        </w:rPr>
        <w:t>1.9.9. Экологический риск</w:t>
      </w:r>
    </w:p>
    <w:p w:rsidR="00B46AEF"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proofErr w:type="spellStart"/>
      <w:r w:rsidRPr="001F65B3">
        <w:rPr>
          <w:rFonts w:ascii="Times New Roman" w:eastAsiaTheme="minorEastAsia" w:hAnsi="Times New Roman" w:cs="Times New Roman"/>
          <w:b/>
          <w:bCs/>
          <w:i/>
          <w:iCs/>
          <w:sz w:val="24"/>
          <w:szCs w:val="24"/>
          <w:lang w:eastAsia="ru-RU"/>
        </w:rPr>
        <w:t>Cущественные</w:t>
      </w:r>
      <w:proofErr w:type="spellEnd"/>
      <w:r w:rsidRPr="001F65B3">
        <w:rPr>
          <w:rFonts w:ascii="Times New Roman" w:eastAsiaTheme="minorEastAsia" w:hAnsi="Times New Roman" w:cs="Times New Roman"/>
          <w:b/>
          <w:bCs/>
          <w:i/>
          <w:iCs/>
          <w:sz w:val="24"/>
          <w:szCs w:val="24"/>
          <w:lang w:eastAsia="ru-RU"/>
        </w:rPr>
        <w:t xml:space="preserve"> для деятельности эмитента (группы эмитента) риски данного вида отсутствуют</w:t>
      </w:r>
    </w:p>
    <w:p w:rsidR="00B46AEF" w:rsidRPr="001F65B3" w:rsidRDefault="00B46AEF" w:rsidP="00B46AEF">
      <w:pPr>
        <w:widowControl w:val="0"/>
        <w:autoSpaceDE w:val="0"/>
        <w:autoSpaceDN w:val="0"/>
        <w:adjustRightInd w:val="0"/>
        <w:spacing w:before="240" w:after="40" w:line="240" w:lineRule="auto"/>
        <w:outlineLvl w:val="1"/>
        <w:rPr>
          <w:rFonts w:ascii="Times New Roman" w:eastAsiaTheme="minorEastAsia" w:hAnsi="Times New Roman" w:cs="Times New Roman"/>
          <w:b/>
          <w:bCs/>
          <w:sz w:val="24"/>
          <w:szCs w:val="24"/>
          <w:lang w:eastAsia="ru-RU"/>
        </w:rPr>
      </w:pPr>
      <w:bookmarkStart w:id="25" w:name="_Toc163828760"/>
      <w:r w:rsidRPr="001F65B3">
        <w:rPr>
          <w:rFonts w:ascii="Times New Roman" w:eastAsiaTheme="minorEastAsia" w:hAnsi="Times New Roman" w:cs="Times New Roman"/>
          <w:b/>
          <w:bCs/>
          <w:sz w:val="24"/>
          <w:szCs w:val="24"/>
          <w:lang w:eastAsia="ru-RU"/>
        </w:rPr>
        <w:t>1.9.10. Природно-климатический риск</w:t>
      </w:r>
      <w:bookmarkEnd w:id="25"/>
    </w:p>
    <w:p w:rsidR="004D1473"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Неблагоприятные погодные условия, приводящие к технологическим нарушениям. </w:t>
      </w:r>
      <w:r w:rsidRPr="001F65B3">
        <w:rPr>
          <w:rFonts w:ascii="Times New Roman" w:eastAsiaTheme="minorEastAsia" w:hAnsi="Times New Roman" w:cs="Times New Roman"/>
          <w:b/>
          <w:bCs/>
          <w:i/>
          <w:iCs/>
          <w:sz w:val="24"/>
          <w:szCs w:val="24"/>
          <w:lang w:eastAsia="ru-RU"/>
        </w:rPr>
        <w:br/>
        <w:t xml:space="preserve">Уровень существенности указанного риска в целом оценивается как умеренный. </w:t>
      </w:r>
    </w:p>
    <w:p w:rsidR="004D1473"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Для минимизации влияния погодных факторов на деятельность Эмитента за 2023 год выполнены в установленных объемах мероприятия программы технического обслуживания и ремонта и программы по повышению надежности, проведены работы по подготовке оборудования к работе в особые периоды (паводок, грозовой сезон, период низких температур)</w:t>
      </w:r>
      <w:r w:rsidR="004D1473" w:rsidRPr="001F65B3">
        <w:rPr>
          <w:rFonts w:ascii="Times New Roman" w:eastAsiaTheme="minorEastAsia" w:hAnsi="Times New Roman" w:cs="Times New Roman"/>
          <w:b/>
          <w:bCs/>
          <w:i/>
          <w:iCs/>
          <w:sz w:val="24"/>
          <w:szCs w:val="24"/>
          <w:lang w:eastAsia="ru-RU"/>
        </w:rPr>
        <w:t>.</w:t>
      </w:r>
    </w:p>
    <w:p w:rsidR="00B46AEF" w:rsidRPr="001F65B3" w:rsidRDefault="00B46AEF" w:rsidP="00B46AEF">
      <w:pPr>
        <w:widowControl w:val="0"/>
        <w:autoSpaceDE w:val="0"/>
        <w:autoSpaceDN w:val="0"/>
        <w:adjustRightInd w:val="0"/>
        <w:spacing w:before="240" w:after="40" w:line="240" w:lineRule="auto"/>
        <w:outlineLvl w:val="1"/>
        <w:rPr>
          <w:rFonts w:ascii="Times New Roman" w:eastAsiaTheme="minorEastAsia" w:hAnsi="Times New Roman" w:cs="Times New Roman"/>
          <w:b/>
          <w:bCs/>
          <w:sz w:val="24"/>
          <w:szCs w:val="24"/>
          <w:lang w:eastAsia="ru-RU"/>
        </w:rPr>
      </w:pPr>
      <w:bookmarkStart w:id="26" w:name="_Toc163828761"/>
      <w:r w:rsidRPr="001F65B3">
        <w:rPr>
          <w:rFonts w:ascii="Times New Roman" w:eastAsiaTheme="minorEastAsia" w:hAnsi="Times New Roman" w:cs="Times New Roman"/>
          <w:b/>
          <w:bCs/>
          <w:sz w:val="24"/>
          <w:szCs w:val="24"/>
          <w:lang w:eastAsia="ru-RU"/>
        </w:rPr>
        <w:t>1.9.11. Риски кредитных организаций</w:t>
      </w:r>
      <w:bookmarkEnd w:id="26"/>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Эмитент не является кредитной организацией</w:t>
      </w:r>
    </w:p>
    <w:p w:rsidR="00B46AEF" w:rsidRPr="001F65B3" w:rsidRDefault="00B46AEF" w:rsidP="00B46AEF">
      <w:pPr>
        <w:widowControl w:val="0"/>
        <w:autoSpaceDE w:val="0"/>
        <w:autoSpaceDN w:val="0"/>
        <w:adjustRightInd w:val="0"/>
        <w:spacing w:before="240" w:after="40" w:line="240" w:lineRule="auto"/>
        <w:outlineLvl w:val="1"/>
        <w:rPr>
          <w:rFonts w:ascii="Times New Roman" w:eastAsiaTheme="minorEastAsia" w:hAnsi="Times New Roman" w:cs="Times New Roman"/>
          <w:b/>
          <w:bCs/>
          <w:sz w:val="24"/>
          <w:szCs w:val="24"/>
          <w:lang w:eastAsia="ru-RU"/>
        </w:rPr>
      </w:pPr>
      <w:bookmarkStart w:id="27" w:name="_Toc163828762"/>
      <w:r w:rsidRPr="001F65B3">
        <w:rPr>
          <w:rFonts w:ascii="Times New Roman" w:eastAsiaTheme="minorEastAsia" w:hAnsi="Times New Roman" w:cs="Times New Roman"/>
          <w:b/>
          <w:bCs/>
          <w:sz w:val="24"/>
          <w:szCs w:val="24"/>
          <w:lang w:eastAsia="ru-RU"/>
        </w:rPr>
        <w:t>1.9.12. Иные риски, которые являются существенными для эмитента (группы эмитента)</w:t>
      </w:r>
      <w:bookmarkEnd w:id="27"/>
    </w:p>
    <w:p w:rsidR="00B46AEF" w:rsidRPr="001F65B3" w:rsidRDefault="00B46AEF" w:rsidP="00F11F7C">
      <w:pPr>
        <w:widowControl w:val="0"/>
        <w:autoSpaceDE w:val="0"/>
        <w:autoSpaceDN w:val="0"/>
        <w:adjustRightInd w:val="0"/>
        <w:spacing w:before="20" w:after="40" w:line="240" w:lineRule="auto"/>
        <w:ind w:left="142" w:firstLine="426"/>
        <w:jc w:val="both"/>
        <w:rPr>
          <w:rFonts w:ascii="Times New Roman" w:eastAsiaTheme="minorEastAsia" w:hAnsi="Times New Roman" w:cs="Times New Roman"/>
          <w:b/>
          <w:bCs/>
          <w:i/>
          <w:iCs/>
          <w:sz w:val="24"/>
          <w:szCs w:val="24"/>
          <w:lang w:eastAsia="ru-RU"/>
        </w:rPr>
      </w:pPr>
      <w:proofErr w:type="spellStart"/>
      <w:r w:rsidRPr="001F65B3">
        <w:rPr>
          <w:rFonts w:ascii="Times New Roman" w:eastAsiaTheme="minorEastAsia" w:hAnsi="Times New Roman" w:cs="Times New Roman"/>
          <w:b/>
          <w:bCs/>
          <w:i/>
          <w:iCs/>
          <w:sz w:val="24"/>
          <w:szCs w:val="24"/>
          <w:lang w:eastAsia="ru-RU"/>
        </w:rPr>
        <w:t>Cущественные</w:t>
      </w:r>
      <w:proofErr w:type="spellEnd"/>
      <w:r w:rsidRPr="001F65B3">
        <w:rPr>
          <w:rFonts w:ascii="Times New Roman" w:eastAsiaTheme="minorEastAsia" w:hAnsi="Times New Roman" w:cs="Times New Roman"/>
          <w:b/>
          <w:bCs/>
          <w:i/>
          <w:iCs/>
          <w:sz w:val="24"/>
          <w:szCs w:val="24"/>
          <w:lang w:eastAsia="ru-RU"/>
        </w:rPr>
        <w:t xml:space="preserve"> для деятельности эмитента (группы эмитента) риски данного вида отсутствуют</w:t>
      </w:r>
    </w:p>
    <w:p w:rsidR="00BA55F3" w:rsidRPr="001F65B3" w:rsidRDefault="00BA55F3">
      <w:pPr>
        <w:rPr>
          <w:rFonts w:ascii="Times New Roman" w:eastAsiaTheme="minorEastAsia" w:hAnsi="Times New Roman" w:cs="Times New Roman"/>
          <w:b/>
          <w:bCs/>
          <w:sz w:val="28"/>
          <w:szCs w:val="28"/>
          <w:lang w:eastAsia="ru-RU"/>
        </w:rPr>
      </w:pPr>
      <w:r w:rsidRPr="001F65B3">
        <w:rPr>
          <w:rFonts w:ascii="Times New Roman" w:eastAsiaTheme="minorEastAsia" w:hAnsi="Times New Roman" w:cs="Times New Roman"/>
          <w:b/>
          <w:bCs/>
          <w:sz w:val="28"/>
          <w:szCs w:val="28"/>
          <w:lang w:eastAsia="ru-RU"/>
        </w:rPr>
        <w:br w:type="page"/>
      </w:r>
    </w:p>
    <w:p w:rsidR="00B46AEF" w:rsidRPr="001F65B3" w:rsidRDefault="00B46AEF" w:rsidP="00B46AEF">
      <w:pPr>
        <w:widowControl w:val="0"/>
        <w:autoSpaceDE w:val="0"/>
        <w:autoSpaceDN w:val="0"/>
        <w:adjustRightInd w:val="0"/>
        <w:spacing w:before="360" w:after="120" w:line="240" w:lineRule="auto"/>
        <w:jc w:val="center"/>
        <w:outlineLvl w:val="0"/>
        <w:rPr>
          <w:rFonts w:ascii="Times New Roman" w:eastAsiaTheme="minorEastAsia" w:hAnsi="Times New Roman" w:cs="Times New Roman"/>
          <w:b/>
          <w:bCs/>
          <w:sz w:val="28"/>
          <w:szCs w:val="28"/>
          <w:lang w:eastAsia="ru-RU"/>
        </w:rPr>
      </w:pPr>
      <w:bookmarkStart w:id="28" w:name="_Toc163828763"/>
      <w:r w:rsidRPr="001F65B3">
        <w:rPr>
          <w:rFonts w:ascii="Times New Roman" w:eastAsiaTheme="minorEastAsia" w:hAnsi="Times New Roman" w:cs="Times New Roman"/>
          <w:b/>
          <w:bCs/>
          <w:sz w:val="28"/>
          <w:szCs w:val="28"/>
          <w:lang w:eastAsia="ru-RU"/>
        </w:rPr>
        <w:lastRenderedPageBreak/>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28"/>
    </w:p>
    <w:p w:rsidR="001422DD" w:rsidRPr="001F65B3" w:rsidRDefault="00B46AEF" w:rsidP="00B46AEF">
      <w:pPr>
        <w:widowControl w:val="0"/>
        <w:autoSpaceDE w:val="0"/>
        <w:autoSpaceDN w:val="0"/>
        <w:adjustRightInd w:val="0"/>
        <w:spacing w:before="240" w:after="40" w:line="240" w:lineRule="auto"/>
        <w:outlineLvl w:val="1"/>
        <w:rPr>
          <w:rFonts w:ascii="Times New Roman" w:eastAsiaTheme="minorEastAsia" w:hAnsi="Times New Roman" w:cs="Times New Roman"/>
          <w:b/>
          <w:bCs/>
          <w:sz w:val="24"/>
          <w:szCs w:val="24"/>
          <w:lang w:eastAsia="ru-RU"/>
        </w:rPr>
      </w:pPr>
      <w:bookmarkStart w:id="29" w:name="_Toc163828764"/>
      <w:r w:rsidRPr="001F65B3">
        <w:rPr>
          <w:rFonts w:ascii="Times New Roman" w:eastAsiaTheme="minorEastAsia" w:hAnsi="Times New Roman" w:cs="Times New Roman"/>
          <w:b/>
          <w:bCs/>
          <w:sz w:val="24"/>
          <w:szCs w:val="24"/>
          <w:lang w:eastAsia="ru-RU"/>
        </w:rPr>
        <w:t>2.1. Информация о лицах, входящих в состав органов управления эмитента</w:t>
      </w:r>
      <w:bookmarkEnd w:id="29"/>
    </w:p>
    <w:p w:rsidR="00B46AEF" w:rsidRPr="001F65B3" w:rsidRDefault="00B46AEF" w:rsidP="00B46AEF">
      <w:pPr>
        <w:widowControl w:val="0"/>
        <w:autoSpaceDE w:val="0"/>
        <w:autoSpaceDN w:val="0"/>
        <w:adjustRightInd w:val="0"/>
        <w:spacing w:before="240" w:after="40" w:line="240" w:lineRule="auto"/>
        <w:outlineLvl w:val="1"/>
        <w:rPr>
          <w:rFonts w:ascii="Times New Roman" w:eastAsiaTheme="minorEastAsia" w:hAnsi="Times New Roman" w:cs="Times New Roman"/>
          <w:b/>
          <w:bCs/>
          <w:sz w:val="24"/>
          <w:szCs w:val="24"/>
          <w:lang w:eastAsia="ru-RU"/>
        </w:rPr>
      </w:pPr>
      <w:bookmarkStart w:id="30" w:name="_Toc163828765"/>
      <w:r w:rsidRPr="001F65B3">
        <w:rPr>
          <w:rFonts w:ascii="Times New Roman" w:eastAsiaTheme="minorEastAsia" w:hAnsi="Times New Roman" w:cs="Times New Roman"/>
          <w:b/>
          <w:bCs/>
          <w:sz w:val="24"/>
          <w:szCs w:val="24"/>
          <w:lang w:eastAsia="ru-RU"/>
        </w:rPr>
        <w:t>2.1.1. Состав совета директоров (наблюдательного совета) эмитента</w:t>
      </w:r>
      <w:bookmarkEnd w:id="30"/>
    </w:p>
    <w:p w:rsidR="00B46AEF" w:rsidRPr="001F65B3" w:rsidRDefault="00B46AEF" w:rsidP="00F11F7C">
      <w:pPr>
        <w:widowControl w:val="0"/>
        <w:autoSpaceDE w:val="0"/>
        <w:autoSpaceDN w:val="0"/>
        <w:adjustRightInd w:val="0"/>
        <w:spacing w:before="20" w:after="40" w:line="240" w:lineRule="auto"/>
        <w:ind w:firstLine="426"/>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Фамилия, имя, отчество (последнее при наличии):</w:t>
      </w:r>
      <w:r w:rsidRPr="001F65B3">
        <w:rPr>
          <w:rFonts w:ascii="Times New Roman" w:eastAsiaTheme="minorEastAsia" w:hAnsi="Times New Roman" w:cs="Times New Roman"/>
          <w:b/>
          <w:bCs/>
          <w:i/>
          <w:iCs/>
          <w:sz w:val="24"/>
          <w:szCs w:val="24"/>
          <w:lang w:eastAsia="ru-RU"/>
        </w:rPr>
        <w:t xml:space="preserve"> </w:t>
      </w:r>
      <w:proofErr w:type="spellStart"/>
      <w:r w:rsidRPr="001F65B3">
        <w:rPr>
          <w:rFonts w:ascii="Times New Roman" w:eastAsiaTheme="minorEastAsia" w:hAnsi="Times New Roman" w:cs="Times New Roman"/>
          <w:b/>
          <w:bCs/>
          <w:i/>
          <w:iCs/>
          <w:sz w:val="24"/>
          <w:szCs w:val="24"/>
          <w:lang w:eastAsia="ru-RU"/>
        </w:rPr>
        <w:t>Акилин</w:t>
      </w:r>
      <w:proofErr w:type="spellEnd"/>
      <w:r w:rsidRPr="001F65B3">
        <w:rPr>
          <w:rFonts w:ascii="Times New Roman" w:eastAsiaTheme="minorEastAsia" w:hAnsi="Times New Roman" w:cs="Times New Roman"/>
          <w:b/>
          <w:bCs/>
          <w:i/>
          <w:iCs/>
          <w:sz w:val="24"/>
          <w:szCs w:val="24"/>
          <w:lang w:eastAsia="ru-RU"/>
        </w:rPr>
        <w:t xml:space="preserve"> Павел Евгеньевич</w:t>
      </w:r>
    </w:p>
    <w:p w:rsidR="00B46AEF" w:rsidRPr="001F65B3" w:rsidRDefault="00B46AEF" w:rsidP="00F11F7C">
      <w:pPr>
        <w:widowControl w:val="0"/>
        <w:autoSpaceDE w:val="0"/>
        <w:autoSpaceDN w:val="0"/>
        <w:adjustRightInd w:val="0"/>
        <w:spacing w:before="20" w:after="40" w:line="240" w:lineRule="auto"/>
        <w:ind w:firstLine="426"/>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Год рождения:</w:t>
      </w:r>
      <w:r w:rsidRPr="001F65B3">
        <w:rPr>
          <w:rFonts w:ascii="Times New Roman" w:eastAsiaTheme="minorEastAsia" w:hAnsi="Times New Roman" w:cs="Times New Roman"/>
          <w:b/>
          <w:bCs/>
          <w:i/>
          <w:iCs/>
          <w:sz w:val="24"/>
          <w:szCs w:val="24"/>
          <w:lang w:eastAsia="ru-RU"/>
        </w:rPr>
        <w:t xml:space="preserve"> 1975</w:t>
      </w:r>
    </w:p>
    <w:p w:rsidR="00B46AEF" w:rsidRPr="001F65B3" w:rsidRDefault="00B46AEF" w:rsidP="00F11F7C">
      <w:pPr>
        <w:widowControl w:val="0"/>
        <w:autoSpaceDE w:val="0"/>
        <w:autoSpaceDN w:val="0"/>
        <w:adjustRightInd w:val="0"/>
        <w:spacing w:before="20" w:after="40" w:line="240" w:lineRule="auto"/>
        <w:ind w:left="426"/>
        <w:rPr>
          <w:rFonts w:ascii="Times New Roman" w:eastAsiaTheme="minorEastAsia" w:hAnsi="Times New Roman" w:cs="Times New Roman"/>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об уровне образования, квалификации, специальности:</w:t>
      </w:r>
      <w:r w:rsidRPr="001F65B3">
        <w:rPr>
          <w:rFonts w:ascii="Times New Roman" w:eastAsiaTheme="minorEastAsia" w:hAnsi="Times New Roman" w:cs="Times New Roman"/>
          <w:sz w:val="24"/>
          <w:szCs w:val="24"/>
          <w:lang w:eastAsia="ru-RU"/>
        </w:rPr>
        <w:br/>
      </w:r>
      <w:r w:rsidRPr="001F65B3">
        <w:rPr>
          <w:rFonts w:ascii="Times New Roman" w:eastAsiaTheme="minorEastAsia" w:hAnsi="Times New Roman" w:cs="Times New Roman"/>
          <w:b/>
          <w:bCs/>
          <w:i/>
          <w:iCs/>
          <w:sz w:val="24"/>
          <w:szCs w:val="24"/>
          <w:lang w:eastAsia="ru-RU"/>
        </w:rPr>
        <w:t>Высшее</w:t>
      </w:r>
      <w:r w:rsidRPr="001F65B3">
        <w:rPr>
          <w:rFonts w:ascii="Times New Roman" w:eastAsiaTheme="minorEastAsia" w:hAnsi="Times New Roman" w:cs="Times New Roman"/>
          <w:b/>
          <w:bCs/>
          <w:i/>
          <w:iCs/>
          <w:sz w:val="24"/>
          <w:szCs w:val="24"/>
          <w:lang w:eastAsia="ru-RU"/>
        </w:rPr>
        <w:br/>
        <w:t>1997</w:t>
      </w:r>
      <w:r w:rsidR="00BA55F3" w:rsidRPr="001F65B3">
        <w:rPr>
          <w:rFonts w:ascii="Times New Roman" w:eastAsiaTheme="minorEastAsia" w:hAnsi="Times New Roman" w:cs="Times New Roman"/>
          <w:b/>
          <w:bCs/>
          <w:i/>
          <w:iCs/>
          <w:sz w:val="24"/>
          <w:szCs w:val="24"/>
          <w:lang w:eastAsia="ru-RU"/>
        </w:rPr>
        <w:t>,</w:t>
      </w:r>
      <w:r w:rsidRPr="001F65B3">
        <w:rPr>
          <w:rFonts w:ascii="Times New Roman" w:eastAsiaTheme="minorEastAsia" w:hAnsi="Times New Roman" w:cs="Times New Roman"/>
          <w:b/>
          <w:bCs/>
          <w:i/>
          <w:iCs/>
          <w:sz w:val="24"/>
          <w:szCs w:val="24"/>
          <w:lang w:eastAsia="ru-RU"/>
        </w:rPr>
        <w:t xml:space="preserve"> Ижевский государственный технический. Специальность: Экономика и управление на предприятии. Квалификация: Экономист-менеджер;</w:t>
      </w:r>
      <w:r w:rsidRPr="001F65B3">
        <w:rPr>
          <w:rFonts w:ascii="Times New Roman" w:eastAsiaTheme="minorEastAsia" w:hAnsi="Times New Roman" w:cs="Times New Roman"/>
          <w:b/>
          <w:bCs/>
          <w:i/>
          <w:iCs/>
          <w:sz w:val="24"/>
          <w:szCs w:val="24"/>
          <w:lang w:eastAsia="ru-RU"/>
        </w:rPr>
        <w:br/>
        <w:t>2005</w:t>
      </w:r>
      <w:r w:rsidR="00BA55F3" w:rsidRPr="001F65B3">
        <w:rPr>
          <w:rFonts w:ascii="Times New Roman" w:eastAsiaTheme="minorEastAsia" w:hAnsi="Times New Roman" w:cs="Times New Roman"/>
          <w:b/>
          <w:bCs/>
          <w:i/>
          <w:iCs/>
          <w:sz w:val="24"/>
          <w:szCs w:val="24"/>
          <w:lang w:eastAsia="ru-RU"/>
        </w:rPr>
        <w:t>,</w:t>
      </w:r>
      <w:r w:rsidRPr="001F65B3">
        <w:rPr>
          <w:rFonts w:ascii="Times New Roman" w:eastAsiaTheme="minorEastAsia" w:hAnsi="Times New Roman" w:cs="Times New Roman"/>
          <w:b/>
          <w:bCs/>
          <w:i/>
          <w:iCs/>
          <w:sz w:val="24"/>
          <w:szCs w:val="24"/>
          <w:lang w:eastAsia="ru-RU"/>
        </w:rPr>
        <w:t xml:space="preserve"> Государственный университет управления, «МВА – управление компанией». Специальность: мастер делового администрирования. Квалификация: экономист менеджер.</w:t>
      </w:r>
    </w:p>
    <w:p w:rsidR="00B46AEF" w:rsidRPr="001F65B3" w:rsidRDefault="00B46AEF" w:rsidP="001422DD">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593" w:type="dxa"/>
        <w:tblInd w:w="-23" w:type="dxa"/>
        <w:tblLayout w:type="fixed"/>
        <w:tblCellMar>
          <w:left w:w="72" w:type="dxa"/>
          <w:right w:w="72" w:type="dxa"/>
        </w:tblCellMar>
        <w:tblLook w:val="0000" w:firstRow="0" w:lastRow="0" w:firstColumn="0" w:lastColumn="0" w:noHBand="0" w:noVBand="0"/>
      </w:tblPr>
      <w:tblGrid>
        <w:gridCol w:w="1355"/>
        <w:gridCol w:w="1260"/>
        <w:gridCol w:w="3980"/>
        <w:gridCol w:w="2998"/>
      </w:tblGrid>
      <w:tr w:rsidR="00686771" w:rsidRPr="001F65B3" w:rsidTr="00686771">
        <w:tc>
          <w:tcPr>
            <w:tcW w:w="2615" w:type="dxa"/>
            <w:gridSpan w:val="2"/>
            <w:tcBorders>
              <w:top w:val="double" w:sz="6" w:space="0" w:color="auto"/>
              <w:left w:val="double" w:sz="6" w:space="0" w:color="auto"/>
              <w:bottom w:val="single" w:sz="6" w:space="0" w:color="auto"/>
              <w:right w:val="single" w:sz="6" w:space="0" w:color="auto"/>
            </w:tcBorders>
          </w:tcPr>
          <w:p w:rsidR="00686771" w:rsidRPr="001F65B3" w:rsidRDefault="00686771" w:rsidP="000B1FBB">
            <w:pPr>
              <w:jc w:val="center"/>
              <w:rPr>
                <w:rFonts w:ascii="Times New Roman" w:hAnsi="Times New Roman" w:cs="Times New Roman"/>
              </w:rPr>
            </w:pPr>
            <w:r w:rsidRPr="001F65B3">
              <w:rPr>
                <w:rFonts w:ascii="Times New Roman" w:hAnsi="Times New Roman" w:cs="Times New Roman"/>
              </w:rPr>
              <w:t>Период</w:t>
            </w:r>
          </w:p>
        </w:tc>
        <w:tc>
          <w:tcPr>
            <w:tcW w:w="3980" w:type="dxa"/>
            <w:tcBorders>
              <w:top w:val="double" w:sz="6" w:space="0" w:color="auto"/>
              <w:left w:val="single" w:sz="6" w:space="0" w:color="auto"/>
              <w:bottom w:val="single" w:sz="6" w:space="0" w:color="auto"/>
              <w:right w:val="single" w:sz="6" w:space="0" w:color="auto"/>
            </w:tcBorders>
          </w:tcPr>
          <w:p w:rsidR="00686771" w:rsidRPr="001F65B3" w:rsidRDefault="00686771" w:rsidP="000B1FBB">
            <w:pPr>
              <w:jc w:val="center"/>
              <w:rPr>
                <w:rFonts w:ascii="Times New Roman" w:hAnsi="Times New Roman" w:cs="Times New Roman"/>
              </w:rPr>
            </w:pPr>
            <w:r w:rsidRPr="001F65B3">
              <w:rPr>
                <w:rFonts w:ascii="Times New Roman" w:hAnsi="Times New Roman" w:cs="Times New Roman"/>
              </w:rPr>
              <w:t>Наименование организации</w:t>
            </w:r>
          </w:p>
        </w:tc>
        <w:tc>
          <w:tcPr>
            <w:tcW w:w="2998" w:type="dxa"/>
            <w:tcBorders>
              <w:top w:val="double" w:sz="6" w:space="0" w:color="auto"/>
              <w:left w:val="single" w:sz="6" w:space="0" w:color="auto"/>
              <w:bottom w:val="single" w:sz="6" w:space="0" w:color="auto"/>
              <w:right w:val="double" w:sz="6" w:space="0" w:color="auto"/>
            </w:tcBorders>
          </w:tcPr>
          <w:p w:rsidR="00686771" w:rsidRPr="001F65B3" w:rsidRDefault="00686771" w:rsidP="000B1FBB">
            <w:pPr>
              <w:jc w:val="center"/>
              <w:rPr>
                <w:rFonts w:ascii="Times New Roman" w:hAnsi="Times New Roman" w:cs="Times New Roman"/>
              </w:rPr>
            </w:pPr>
            <w:r w:rsidRPr="001F65B3">
              <w:rPr>
                <w:rFonts w:ascii="Times New Roman" w:hAnsi="Times New Roman" w:cs="Times New Roman"/>
              </w:rPr>
              <w:t>Должность</w:t>
            </w:r>
          </w:p>
        </w:tc>
      </w:tr>
      <w:tr w:rsidR="00686771" w:rsidRPr="001F65B3" w:rsidTr="00686771">
        <w:tc>
          <w:tcPr>
            <w:tcW w:w="1355" w:type="dxa"/>
            <w:tcBorders>
              <w:top w:val="single" w:sz="6" w:space="0" w:color="auto"/>
              <w:left w:val="double" w:sz="6" w:space="0" w:color="auto"/>
              <w:bottom w:val="single" w:sz="6" w:space="0" w:color="auto"/>
              <w:right w:val="single" w:sz="6" w:space="0" w:color="auto"/>
            </w:tcBorders>
          </w:tcPr>
          <w:p w:rsidR="00686771" w:rsidRPr="001F65B3" w:rsidRDefault="00686771" w:rsidP="000B1FBB">
            <w:pPr>
              <w:jc w:val="center"/>
              <w:rPr>
                <w:rFonts w:ascii="Times New Roman" w:hAnsi="Times New Roman" w:cs="Times New Roman"/>
              </w:rPr>
            </w:pPr>
            <w:r w:rsidRPr="001F65B3">
              <w:rPr>
                <w:rFonts w:ascii="Times New Roman" w:hAnsi="Times New Roman" w:cs="Times New Roman"/>
              </w:rPr>
              <w:t>с</w:t>
            </w:r>
          </w:p>
        </w:tc>
        <w:tc>
          <w:tcPr>
            <w:tcW w:w="1260" w:type="dxa"/>
            <w:tcBorders>
              <w:top w:val="single" w:sz="6" w:space="0" w:color="auto"/>
              <w:left w:val="single" w:sz="6" w:space="0" w:color="auto"/>
              <w:bottom w:val="single" w:sz="6" w:space="0" w:color="auto"/>
              <w:right w:val="single" w:sz="6" w:space="0" w:color="auto"/>
            </w:tcBorders>
          </w:tcPr>
          <w:p w:rsidR="00686771" w:rsidRPr="001F65B3" w:rsidRDefault="00686771" w:rsidP="000B1FBB">
            <w:pPr>
              <w:jc w:val="center"/>
              <w:rPr>
                <w:rFonts w:ascii="Times New Roman" w:hAnsi="Times New Roman" w:cs="Times New Roman"/>
              </w:rPr>
            </w:pPr>
            <w:r w:rsidRPr="001F65B3">
              <w:rPr>
                <w:rFonts w:ascii="Times New Roman" w:hAnsi="Times New Roman" w:cs="Times New Roman"/>
              </w:rPr>
              <w:t>по</w:t>
            </w:r>
          </w:p>
        </w:tc>
        <w:tc>
          <w:tcPr>
            <w:tcW w:w="3980" w:type="dxa"/>
            <w:tcBorders>
              <w:top w:val="single" w:sz="6" w:space="0" w:color="auto"/>
              <w:left w:val="single" w:sz="6" w:space="0" w:color="auto"/>
              <w:bottom w:val="single" w:sz="6" w:space="0" w:color="auto"/>
              <w:right w:val="single" w:sz="6" w:space="0" w:color="auto"/>
            </w:tcBorders>
          </w:tcPr>
          <w:p w:rsidR="00686771" w:rsidRPr="001F65B3" w:rsidRDefault="00686771" w:rsidP="000B1FBB">
            <w:pPr>
              <w:rPr>
                <w:rFonts w:ascii="Times New Roman" w:hAnsi="Times New Roman" w:cs="Times New Roman"/>
              </w:rPr>
            </w:pPr>
          </w:p>
        </w:tc>
        <w:tc>
          <w:tcPr>
            <w:tcW w:w="2998" w:type="dxa"/>
            <w:tcBorders>
              <w:top w:val="single" w:sz="6" w:space="0" w:color="auto"/>
              <w:left w:val="single" w:sz="6" w:space="0" w:color="auto"/>
              <w:bottom w:val="single" w:sz="6" w:space="0" w:color="auto"/>
              <w:right w:val="double" w:sz="6" w:space="0" w:color="auto"/>
            </w:tcBorders>
          </w:tcPr>
          <w:p w:rsidR="00686771" w:rsidRPr="001F65B3" w:rsidRDefault="00686771" w:rsidP="000B1FBB">
            <w:pPr>
              <w:rPr>
                <w:rFonts w:ascii="Times New Roman" w:hAnsi="Times New Roman" w:cs="Times New Roman"/>
              </w:rPr>
            </w:pPr>
          </w:p>
        </w:tc>
      </w:tr>
      <w:tr w:rsidR="00FB3897" w:rsidRPr="001F65B3" w:rsidTr="00686771">
        <w:tc>
          <w:tcPr>
            <w:tcW w:w="1355" w:type="dxa"/>
            <w:tcBorders>
              <w:top w:val="single" w:sz="6" w:space="0" w:color="auto"/>
              <w:left w:val="doub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07.2021</w:t>
            </w:r>
          </w:p>
        </w:tc>
        <w:tc>
          <w:tcPr>
            <w:tcW w:w="1260" w:type="dxa"/>
            <w:tcBorders>
              <w:top w:val="single" w:sz="6" w:space="0" w:color="auto"/>
              <w:left w:val="sing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ПАО «ТРК»</w:t>
            </w:r>
          </w:p>
        </w:tc>
        <w:tc>
          <w:tcPr>
            <w:tcW w:w="2998" w:type="dxa"/>
            <w:tcBorders>
              <w:top w:val="single" w:sz="6" w:space="0" w:color="auto"/>
              <w:left w:val="single" w:sz="6" w:space="0" w:color="auto"/>
              <w:bottom w:val="single" w:sz="6" w:space="0" w:color="auto"/>
              <w:right w:val="double" w:sz="6" w:space="0" w:color="auto"/>
            </w:tcBorders>
          </w:tcPr>
          <w:p w:rsidR="00FB3897" w:rsidRPr="001F65B3" w:rsidRDefault="00FB3897" w:rsidP="00FB3897">
            <w:pPr>
              <w:rPr>
                <w:rFonts w:ascii="Times New Roman" w:hAnsi="Times New Roman" w:cs="Times New Roman"/>
              </w:rPr>
            </w:pPr>
            <w:proofErr w:type="spellStart"/>
            <w:r w:rsidRPr="001F65B3">
              <w:rPr>
                <w:rFonts w:ascii="Times New Roman" w:hAnsi="Times New Roman" w:cs="Times New Roman"/>
              </w:rPr>
              <w:t>И.о</w:t>
            </w:r>
            <w:proofErr w:type="spellEnd"/>
            <w:r w:rsidRPr="001F65B3">
              <w:rPr>
                <w:rFonts w:ascii="Times New Roman" w:hAnsi="Times New Roman" w:cs="Times New Roman"/>
              </w:rPr>
              <w:t>. генерального директора, Председатель Правления</w:t>
            </w:r>
          </w:p>
        </w:tc>
      </w:tr>
      <w:tr w:rsidR="00FB3897" w:rsidRPr="001F65B3" w:rsidTr="00686771">
        <w:tc>
          <w:tcPr>
            <w:tcW w:w="1355" w:type="dxa"/>
            <w:tcBorders>
              <w:top w:val="single" w:sz="6" w:space="0" w:color="auto"/>
              <w:left w:val="doub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04.2021</w:t>
            </w:r>
          </w:p>
        </w:tc>
        <w:tc>
          <w:tcPr>
            <w:tcW w:w="1260" w:type="dxa"/>
            <w:tcBorders>
              <w:top w:val="single" w:sz="6" w:space="0" w:color="auto"/>
              <w:left w:val="sing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05.2022</w:t>
            </w:r>
          </w:p>
        </w:tc>
        <w:tc>
          <w:tcPr>
            <w:tcW w:w="3980" w:type="dxa"/>
            <w:tcBorders>
              <w:top w:val="single" w:sz="6" w:space="0" w:color="auto"/>
              <w:left w:val="sing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АО «</w:t>
            </w:r>
            <w:proofErr w:type="spellStart"/>
            <w:r w:rsidRPr="001F65B3">
              <w:rPr>
                <w:rFonts w:ascii="Times New Roman" w:hAnsi="Times New Roman" w:cs="Times New Roman"/>
              </w:rPr>
              <w:t>Тываэнергосбыт</w:t>
            </w:r>
            <w:proofErr w:type="spellEnd"/>
            <w:r w:rsidRPr="001F65B3">
              <w:rPr>
                <w:rFonts w:ascii="Times New Roman" w:hAnsi="Times New Roman" w:cs="Times New Roman"/>
              </w:rPr>
              <w:t>»</w:t>
            </w:r>
          </w:p>
        </w:tc>
        <w:tc>
          <w:tcPr>
            <w:tcW w:w="2998" w:type="dxa"/>
            <w:tcBorders>
              <w:top w:val="single" w:sz="6" w:space="0" w:color="auto"/>
              <w:left w:val="single" w:sz="6" w:space="0" w:color="auto"/>
              <w:bottom w:val="single" w:sz="6" w:space="0" w:color="auto"/>
              <w:right w:val="double" w:sz="6" w:space="0" w:color="auto"/>
            </w:tcBorders>
          </w:tcPr>
          <w:p w:rsidR="00FB3897" w:rsidRPr="001F65B3" w:rsidRDefault="00FB3897" w:rsidP="00FB3897">
            <w:pPr>
              <w:rPr>
                <w:rFonts w:ascii="Times New Roman" w:hAnsi="Times New Roman" w:cs="Times New Roman"/>
              </w:rPr>
            </w:pPr>
            <w:proofErr w:type="spellStart"/>
            <w:r w:rsidRPr="001F65B3">
              <w:rPr>
                <w:rFonts w:ascii="Times New Roman" w:hAnsi="Times New Roman" w:cs="Times New Roman"/>
              </w:rPr>
              <w:t>И.о</w:t>
            </w:r>
            <w:proofErr w:type="spellEnd"/>
            <w:r w:rsidRPr="001F65B3">
              <w:rPr>
                <w:rFonts w:ascii="Times New Roman" w:hAnsi="Times New Roman" w:cs="Times New Roman"/>
              </w:rPr>
              <w:t>. генерального директора</w:t>
            </w:r>
          </w:p>
        </w:tc>
      </w:tr>
      <w:tr w:rsidR="00FB3897" w:rsidRPr="001F65B3" w:rsidTr="00686771">
        <w:tc>
          <w:tcPr>
            <w:tcW w:w="1355" w:type="dxa"/>
            <w:tcBorders>
              <w:top w:val="single" w:sz="6" w:space="0" w:color="auto"/>
              <w:left w:val="doub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03.2019</w:t>
            </w:r>
          </w:p>
        </w:tc>
        <w:tc>
          <w:tcPr>
            <w:tcW w:w="1260" w:type="dxa"/>
            <w:tcBorders>
              <w:top w:val="single" w:sz="6" w:space="0" w:color="auto"/>
              <w:left w:val="sing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ПАО «</w:t>
            </w:r>
            <w:proofErr w:type="spellStart"/>
            <w:r w:rsidRPr="001F65B3">
              <w:rPr>
                <w:rFonts w:ascii="Times New Roman" w:hAnsi="Times New Roman" w:cs="Times New Roman"/>
              </w:rPr>
              <w:t>Россети</w:t>
            </w:r>
            <w:proofErr w:type="spellEnd"/>
            <w:r w:rsidRPr="001F65B3">
              <w:rPr>
                <w:rFonts w:ascii="Times New Roman" w:hAnsi="Times New Roman" w:cs="Times New Roman"/>
              </w:rPr>
              <w:t xml:space="preserve"> Сибирь»</w:t>
            </w:r>
          </w:p>
        </w:tc>
        <w:tc>
          <w:tcPr>
            <w:tcW w:w="2998" w:type="dxa"/>
            <w:tcBorders>
              <w:top w:val="single" w:sz="6" w:space="0" w:color="auto"/>
              <w:left w:val="single" w:sz="6" w:space="0" w:color="auto"/>
              <w:bottom w:val="single" w:sz="6" w:space="0" w:color="auto"/>
              <w:right w:val="doub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Генеральный директор, Председатель Правления</w:t>
            </w:r>
          </w:p>
        </w:tc>
      </w:tr>
      <w:tr w:rsidR="00FB3897" w:rsidRPr="001F65B3" w:rsidTr="00686771">
        <w:tc>
          <w:tcPr>
            <w:tcW w:w="1355" w:type="dxa"/>
            <w:tcBorders>
              <w:top w:val="single" w:sz="6" w:space="0" w:color="auto"/>
              <w:left w:val="doub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05.2021</w:t>
            </w:r>
          </w:p>
        </w:tc>
        <w:tc>
          <w:tcPr>
            <w:tcW w:w="1260" w:type="dxa"/>
            <w:tcBorders>
              <w:top w:val="single" w:sz="6" w:space="0" w:color="auto"/>
              <w:left w:val="sing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АО «</w:t>
            </w:r>
            <w:proofErr w:type="spellStart"/>
            <w:r w:rsidRPr="001F65B3">
              <w:rPr>
                <w:rFonts w:ascii="Times New Roman" w:hAnsi="Times New Roman" w:cs="Times New Roman"/>
              </w:rPr>
              <w:t>Россети</w:t>
            </w:r>
            <w:proofErr w:type="spellEnd"/>
            <w:r w:rsidRPr="001F65B3">
              <w:rPr>
                <w:rFonts w:ascii="Times New Roman" w:hAnsi="Times New Roman" w:cs="Times New Roman"/>
              </w:rPr>
              <w:t xml:space="preserve"> Сибирь </w:t>
            </w:r>
            <w:proofErr w:type="spellStart"/>
            <w:r w:rsidRPr="001F65B3">
              <w:rPr>
                <w:rFonts w:ascii="Times New Roman" w:hAnsi="Times New Roman" w:cs="Times New Roman"/>
              </w:rPr>
              <w:t>Тываэнерго</w:t>
            </w:r>
            <w:proofErr w:type="spellEnd"/>
            <w:r w:rsidRPr="001F65B3">
              <w:rPr>
                <w:rFonts w:ascii="Times New Roman" w:hAnsi="Times New Roman" w:cs="Times New Roman"/>
              </w:rPr>
              <w:t>»</w:t>
            </w:r>
          </w:p>
        </w:tc>
        <w:tc>
          <w:tcPr>
            <w:tcW w:w="2998" w:type="dxa"/>
            <w:tcBorders>
              <w:top w:val="single" w:sz="6" w:space="0" w:color="auto"/>
              <w:left w:val="single" w:sz="6" w:space="0" w:color="auto"/>
              <w:bottom w:val="single" w:sz="6" w:space="0" w:color="auto"/>
              <w:right w:val="doub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Член Совета директоров</w:t>
            </w:r>
          </w:p>
        </w:tc>
      </w:tr>
      <w:tr w:rsidR="00FB3897" w:rsidRPr="001F65B3" w:rsidTr="00686771">
        <w:tc>
          <w:tcPr>
            <w:tcW w:w="1355" w:type="dxa"/>
            <w:tcBorders>
              <w:top w:val="single" w:sz="6" w:space="0" w:color="auto"/>
              <w:left w:val="doub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06.2021</w:t>
            </w:r>
          </w:p>
        </w:tc>
        <w:tc>
          <w:tcPr>
            <w:tcW w:w="1260" w:type="dxa"/>
            <w:tcBorders>
              <w:top w:val="single" w:sz="6" w:space="0" w:color="auto"/>
              <w:left w:val="sing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05.2022</w:t>
            </w:r>
          </w:p>
        </w:tc>
        <w:tc>
          <w:tcPr>
            <w:tcW w:w="3980" w:type="dxa"/>
            <w:tcBorders>
              <w:top w:val="single" w:sz="6" w:space="0" w:color="auto"/>
              <w:left w:val="sing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АО «</w:t>
            </w:r>
            <w:proofErr w:type="spellStart"/>
            <w:r w:rsidRPr="001F65B3">
              <w:rPr>
                <w:rFonts w:ascii="Times New Roman" w:hAnsi="Times New Roman" w:cs="Times New Roman"/>
              </w:rPr>
              <w:t>Тываэнергосбыт</w:t>
            </w:r>
            <w:proofErr w:type="spellEnd"/>
            <w:r w:rsidRPr="001F65B3">
              <w:rPr>
                <w:rFonts w:ascii="Times New Roman" w:hAnsi="Times New Roman" w:cs="Times New Roman"/>
              </w:rPr>
              <w:t>»</w:t>
            </w:r>
          </w:p>
        </w:tc>
        <w:tc>
          <w:tcPr>
            <w:tcW w:w="2998" w:type="dxa"/>
            <w:tcBorders>
              <w:top w:val="single" w:sz="6" w:space="0" w:color="auto"/>
              <w:left w:val="single" w:sz="6" w:space="0" w:color="auto"/>
              <w:bottom w:val="single" w:sz="6" w:space="0" w:color="auto"/>
              <w:right w:val="doub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Член Совета директоров</w:t>
            </w:r>
          </w:p>
        </w:tc>
      </w:tr>
      <w:tr w:rsidR="00FB3897" w:rsidRPr="001F65B3" w:rsidTr="00686771">
        <w:tc>
          <w:tcPr>
            <w:tcW w:w="1355" w:type="dxa"/>
            <w:tcBorders>
              <w:top w:val="single" w:sz="6" w:space="0" w:color="auto"/>
              <w:left w:val="doub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07.2021</w:t>
            </w:r>
          </w:p>
        </w:tc>
        <w:tc>
          <w:tcPr>
            <w:tcW w:w="1260" w:type="dxa"/>
            <w:tcBorders>
              <w:top w:val="single" w:sz="6" w:space="0" w:color="auto"/>
              <w:left w:val="sing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АО «</w:t>
            </w:r>
            <w:proofErr w:type="spellStart"/>
            <w:r w:rsidRPr="001F65B3">
              <w:rPr>
                <w:rFonts w:ascii="Times New Roman" w:hAnsi="Times New Roman" w:cs="Times New Roman"/>
              </w:rPr>
              <w:t>Россети</w:t>
            </w:r>
            <w:proofErr w:type="spellEnd"/>
            <w:r w:rsidRPr="001F65B3">
              <w:rPr>
                <w:rFonts w:ascii="Times New Roman" w:hAnsi="Times New Roman" w:cs="Times New Roman"/>
              </w:rPr>
              <w:t xml:space="preserve"> Сибирь </w:t>
            </w:r>
            <w:proofErr w:type="spellStart"/>
            <w:r w:rsidRPr="001F65B3">
              <w:rPr>
                <w:rFonts w:ascii="Times New Roman" w:hAnsi="Times New Roman" w:cs="Times New Roman"/>
              </w:rPr>
              <w:t>Тываэнерго</w:t>
            </w:r>
            <w:proofErr w:type="spellEnd"/>
            <w:r w:rsidRPr="001F65B3">
              <w:rPr>
                <w:rFonts w:ascii="Times New Roman" w:hAnsi="Times New Roman" w:cs="Times New Roman"/>
              </w:rPr>
              <w:t>»</w:t>
            </w:r>
          </w:p>
        </w:tc>
        <w:tc>
          <w:tcPr>
            <w:tcW w:w="2998" w:type="dxa"/>
            <w:tcBorders>
              <w:top w:val="single" w:sz="6" w:space="0" w:color="auto"/>
              <w:left w:val="single" w:sz="6" w:space="0" w:color="auto"/>
              <w:bottom w:val="single" w:sz="6" w:space="0" w:color="auto"/>
              <w:right w:val="doub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Председатель Правления</w:t>
            </w:r>
          </w:p>
        </w:tc>
      </w:tr>
      <w:tr w:rsidR="00FB3897" w:rsidRPr="001F65B3" w:rsidTr="00686771">
        <w:tc>
          <w:tcPr>
            <w:tcW w:w="1355" w:type="dxa"/>
            <w:tcBorders>
              <w:top w:val="single" w:sz="6" w:space="0" w:color="auto"/>
              <w:left w:val="doub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06.2022</w:t>
            </w:r>
          </w:p>
        </w:tc>
        <w:tc>
          <w:tcPr>
            <w:tcW w:w="1260" w:type="dxa"/>
            <w:tcBorders>
              <w:top w:val="single" w:sz="6" w:space="0" w:color="auto"/>
              <w:left w:val="sing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ПАО «ТРК»</w:t>
            </w:r>
          </w:p>
        </w:tc>
        <w:tc>
          <w:tcPr>
            <w:tcW w:w="2998" w:type="dxa"/>
            <w:tcBorders>
              <w:top w:val="single" w:sz="6" w:space="0" w:color="auto"/>
              <w:left w:val="single" w:sz="6" w:space="0" w:color="auto"/>
              <w:bottom w:val="single" w:sz="6" w:space="0" w:color="auto"/>
              <w:right w:val="doub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Член Совета директоров</w:t>
            </w:r>
          </w:p>
        </w:tc>
      </w:tr>
      <w:tr w:rsidR="00FB3897" w:rsidRPr="001F65B3" w:rsidTr="00686771">
        <w:tc>
          <w:tcPr>
            <w:tcW w:w="1355" w:type="dxa"/>
            <w:tcBorders>
              <w:top w:val="single" w:sz="6" w:space="0" w:color="auto"/>
              <w:left w:val="doub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12.2022</w:t>
            </w:r>
          </w:p>
        </w:tc>
        <w:tc>
          <w:tcPr>
            <w:tcW w:w="1260" w:type="dxa"/>
            <w:tcBorders>
              <w:top w:val="single" w:sz="6" w:space="0" w:color="auto"/>
              <w:left w:val="sing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АО «Электромагистраль»</w:t>
            </w:r>
          </w:p>
        </w:tc>
        <w:tc>
          <w:tcPr>
            <w:tcW w:w="2998" w:type="dxa"/>
            <w:tcBorders>
              <w:top w:val="single" w:sz="6" w:space="0" w:color="auto"/>
              <w:left w:val="single" w:sz="6" w:space="0" w:color="auto"/>
              <w:bottom w:val="single" w:sz="6" w:space="0" w:color="auto"/>
              <w:right w:val="doub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Член Совета директоров</w:t>
            </w:r>
          </w:p>
        </w:tc>
      </w:tr>
      <w:tr w:rsidR="00FB3897" w:rsidRPr="001F65B3" w:rsidTr="00686771">
        <w:tc>
          <w:tcPr>
            <w:tcW w:w="1355" w:type="dxa"/>
            <w:tcBorders>
              <w:top w:val="single" w:sz="6" w:space="0" w:color="auto"/>
              <w:left w:val="doub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12.2022</w:t>
            </w:r>
          </w:p>
        </w:tc>
        <w:tc>
          <w:tcPr>
            <w:tcW w:w="1260" w:type="dxa"/>
            <w:tcBorders>
              <w:top w:val="single" w:sz="6" w:space="0" w:color="auto"/>
              <w:left w:val="sing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АО «РЭС»</w:t>
            </w:r>
          </w:p>
        </w:tc>
        <w:tc>
          <w:tcPr>
            <w:tcW w:w="2998" w:type="dxa"/>
            <w:tcBorders>
              <w:top w:val="single" w:sz="6" w:space="0" w:color="auto"/>
              <w:left w:val="single" w:sz="6" w:space="0" w:color="auto"/>
              <w:bottom w:val="single" w:sz="6" w:space="0" w:color="auto"/>
              <w:right w:val="doub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Член Совета директоров</w:t>
            </w:r>
          </w:p>
        </w:tc>
      </w:tr>
    </w:tbl>
    <w:p w:rsidR="00B46AEF" w:rsidRPr="001F65B3" w:rsidRDefault="00B46AEF" w:rsidP="00C70857">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Доли участия в уставном капитале эмитента/обыкновенных акций не имеет</w:t>
      </w:r>
    </w:p>
    <w:p w:rsidR="00B46AEF" w:rsidRPr="001F65B3" w:rsidRDefault="00B46AEF" w:rsidP="00C7085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C74657" w:rsidRPr="001F65B3" w:rsidRDefault="00B46AEF" w:rsidP="00C70857">
      <w:pPr>
        <w:widowControl w:val="0"/>
        <w:autoSpaceDE w:val="0"/>
        <w:autoSpaceDN w:val="0"/>
        <w:adjustRightInd w:val="0"/>
        <w:spacing w:before="20" w:after="40" w:line="240" w:lineRule="auto"/>
        <w:ind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Информация не указывается, в связи с тем, что эмитент не осуществлял выпуск ценных бумаг, конвертируемых в акции</w:t>
      </w:r>
    </w:p>
    <w:p w:rsidR="001E0018" w:rsidRPr="001F65B3" w:rsidRDefault="001E0018" w:rsidP="00C70857">
      <w:pPr>
        <w:widowControl w:val="0"/>
        <w:autoSpaceDE w:val="0"/>
        <w:autoSpaceDN w:val="0"/>
        <w:adjustRightInd w:val="0"/>
        <w:spacing w:before="20" w:after="40" w:line="240" w:lineRule="auto"/>
        <w:ind w:firstLine="426"/>
        <w:jc w:val="both"/>
        <w:rPr>
          <w:rFonts w:ascii="Times New Roman" w:eastAsiaTheme="minorEastAsia" w:hAnsi="Times New Roman" w:cs="Times New Roman"/>
          <w:b/>
          <w:bCs/>
          <w:i/>
          <w:iCs/>
          <w:sz w:val="24"/>
          <w:szCs w:val="24"/>
          <w:lang w:eastAsia="ru-RU"/>
        </w:rPr>
      </w:pPr>
    </w:p>
    <w:p w:rsidR="00B46AEF" w:rsidRPr="001F65B3" w:rsidRDefault="00B46AEF" w:rsidP="00C7085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Доли участия лица в уставном капитале подконтрольных эмитенту организаций, имеющих для него существенное значение</w:t>
      </w:r>
    </w:p>
    <w:p w:rsidR="00C74657" w:rsidRPr="001F65B3" w:rsidRDefault="00B46AEF" w:rsidP="00C70857">
      <w:pPr>
        <w:widowControl w:val="0"/>
        <w:autoSpaceDE w:val="0"/>
        <w:autoSpaceDN w:val="0"/>
        <w:adjustRightInd w:val="0"/>
        <w:spacing w:before="20" w:after="40" w:line="240" w:lineRule="auto"/>
        <w:ind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lastRenderedPageBreak/>
        <w:t>Лицо не имеет долей в уставном капитале подконтрольных эмитенту организаций, имеющих для него существенное значение</w:t>
      </w:r>
    </w:p>
    <w:p w:rsidR="00B46AEF" w:rsidRPr="001F65B3" w:rsidRDefault="00B46AEF" w:rsidP="00C7085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 совершении лицом в </w:t>
      </w:r>
      <w:r w:rsidR="00FB3897" w:rsidRPr="001F65B3">
        <w:rPr>
          <w:rFonts w:ascii="Times New Roman" w:eastAsiaTheme="minorEastAsia" w:hAnsi="Times New Roman" w:cs="Times New Roman"/>
          <w:sz w:val="24"/>
          <w:szCs w:val="24"/>
          <w:lang w:eastAsia="ru-RU"/>
        </w:rPr>
        <w:t>отчётном</w:t>
      </w:r>
      <w:r w:rsidRPr="001F65B3">
        <w:rPr>
          <w:rFonts w:ascii="Times New Roman" w:eastAsiaTheme="minorEastAsia" w:hAnsi="Times New Roman" w:cs="Times New Roman"/>
          <w:sz w:val="24"/>
          <w:szCs w:val="24"/>
          <w:lang w:eastAsia="ru-RU"/>
        </w:rPr>
        <w:t xml:space="preserve"> периоде сделки по приобретению или отчуждению акций (долей) эмитента</w:t>
      </w:r>
    </w:p>
    <w:p w:rsidR="00B46AEF" w:rsidRPr="001F65B3" w:rsidRDefault="00B46AEF" w:rsidP="00C70857">
      <w:pPr>
        <w:widowControl w:val="0"/>
        <w:autoSpaceDE w:val="0"/>
        <w:autoSpaceDN w:val="0"/>
        <w:adjustRightInd w:val="0"/>
        <w:spacing w:before="20" w:after="40" w:line="240" w:lineRule="auto"/>
        <w:ind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Указанных сделок в отчетном периоде не совершалось</w:t>
      </w:r>
    </w:p>
    <w:p w:rsidR="00C74657" w:rsidRPr="001F65B3" w:rsidRDefault="00B46AEF" w:rsidP="00C7085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rsidR="00B46AEF" w:rsidRPr="001F65B3" w:rsidRDefault="00B46AEF" w:rsidP="00C74657">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Указанных родственных связей нет</w:t>
      </w:r>
    </w:p>
    <w:p w:rsidR="00C74657" w:rsidRPr="001F65B3" w:rsidRDefault="00B46AEF" w:rsidP="00C7085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B46AEF" w:rsidRPr="001F65B3" w:rsidRDefault="00B46AEF" w:rsidP="00C74657">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Лицо к указанным видам ответственности не привлекалось</w:t>
      </w:r>
    </w:p>
    <w:p w:rsidR="00C74657" w:rsidRPr="001F65B3" w:rsidRDefault="00B46AEF" w:rsidP="00C7085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w:t>
      </w:r>
      <w:r w:rsidR="001E0018"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О несостоятельности (банкротстве)</w:t>
      </w:r>
      <w:r w:rsidR="001E0018"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w:t>
      </w:r>
    </w:p>
    <w:p w:rsidR="00B46AEF" w:rsidRPr="001F65B3" w:rsidRDefault="00B46AEF" w:rsidP="00C74657">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Лицо указанных должностей не занимало</w:t>
      </w:r>
    </w:p>
    <w:p w:rsidR="00B46AEF" w:rsidRPr="001F65B3" w:rsidRDefault="00B46AEF" w:rsidP="00C74657">
      <w:pPr>
        <w:widowControl w:val="0"/>
        <w:autoSpaceDE w:val="0"/>
        <w:autoSpaceDN w:val="0"/>
        <w:adjustRightInd w:val="0"/>
        <w:spacing w:before="240" w:after="40" w:line="240" w:lineRule="auto"/>
        <w:ind w:left="200"/>
        <w:jc w:val="both"/>
        <w:rPr>
          <w:rFonts w:ascii="Times New Roman" w:eastAsiaTheme="minorEastAsia" w:hAnsi="Times New Roman" w:cs="Times New Roman"/>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об участии в работе комитетов совета директоров (наблюдательного совета)</w:t>
      </w:r>
    </w:p>
    <w:tbl>
      <w:tblPr>
        <w:tblW w:w="9252" w:type="dxa"/>
        <w:tblLayout w:type="fixed"/>
        <w:tblCellMar>
          <w:left w:w="72" w:type="dxa"/>
          <w:right w:w="72" w:type="dxa"/>
        </w:tblCellMar>
        <w:tblLook w:val="0000" w:firstRow="0" w:lastRow="0" w:firstColumn="0" w:lastColumn="0" w:noHBand="0" w:noVBand="0"/>
      </w:tblPr>
      <w:tblGrid>
        <w:gridCol w:w="7412"/>
        <w:gridCol w:w="1840"/>
      </w:tblGrid>
      <w:tr w:rsidR="00B46AEF" w:rsidRPr="001F65B3" w:rsidTr="001E0BF8">
        <w:tc>
          <w:tcPr>
            <w:tcW w:w="7412" w:type="dxa"/>
            <w:tcBorders>
              <w:top w:val="doub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Название комитета</w:t>
            </w:r>
          </w:p>
        </w:tc>
        <w:tc>
          <w:tcPr>
            <w:tcW w:w="1840" w:type="dxa"/>
            <w:tcBorders>
              <w:top w:val="doub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Председатель</w:t>
            </w:r>
          </w:p>
        </w:tc>
      </w:tr>
      <w:tr w:rsidR="00B46AEF" w:rsidRPr="001F65B3" w:rsidTr="001E0BF8">
        <w:tc>
          <w:tcPr>
            <w:tcW w:w="7412" w:type="dxa"/>
            <w:tcBorders>
              <w:top w:val="single" w:sz="6" w:space="0" w:color="auto"/>
              <w:left w:val="double" w:sz="6" w:space="0" w:color="auto"/>
              <w:bottom w:val="double" w:sz="6" w:space="0" w:color="auto"/>
              <w:right w:val="single" w:sz="6" w:space="0" w:color="auto"/>
            </w:tcBorders>
          </w:tcPr>
          <w:p w:rsidR="00B46AEF" w:rsidRPr="001F65B3" w:rsidRDefault="00B46AEF" w:rsidP="001E0018">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Комитет по стратегии Совета директоров ПАО </w:t>
            </w:r>
            <w:r w:rsidR="001E0018"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ТРК</w:t>
            </w:r>
            <w:r w:rsidR="001E0018" w:rsidRPr="001F65B3">
              <w:rPr>
                <w:rFonts w:ascii="Times New Roman" w:eastAsiaTheme="minorEastAsia" w:hAnsi="Times New Roman" w:cs="Times New Roman"/>
                <w:sz w:val="24"/>
                <w:szCs w:val="24"/>
                <w:lang w:eastAsia="ru-RU"/>
              </w:rPr>
              <w:t>»</w:t>
            </w:r>
          </w:p>
        </w:tc>
        <w:tc>
          <w:tcPr>
            <w:tcW w:w="1840" w:type="dxa"/>
            <w:tcBorders>
              <w:top w:val="single" w:sz="6" w:space="0" w:color="auto"/>
              <w:left w:val="single" w:sz="6" w:space="0" w:color="auto"/>
              <w:bottom w:val="doub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Нет</w:t>
            </w:r>
          </w:p>
        </w:tc>
      </w:tr>
    </w:tbl>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Фамилия, имя, отчество (последнее при наличии):</w:t>
      </w:r>
      <w:r w:rsidRPr="001F65B3">
        <w:rPr>
          <w:rFonts w:ascii="Times New Roman" w:eastAsiaTheme="minorEastAsia" w:hAnsi="Times New Roman" w:cs="Times New Roman"/>
          <w:b/>
          <w:bCs/>
          <w:i/>
          <w:iCs/>
          <w:sz w:val="24"/>
          <w:szCs w:val="24"/>
          <w:lang w:eastAsia="ru-RU"/>
        </w:rPr>
        <w:t xml:space="preserve"> Мамаев Антон Владимирович</w:t>
      </w:r>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Год рождения:</w:t>
      </w:r>
      <w:r w:rsidRPr="001F65B3">
        <w:rPr>
          <w:rFonts w:ascii="Times New Roman" w:eastAsiaTheme="minorEastAsia" w:hAnsi="Times New Roman" w:cs="Times New Roman"/>
          <w:b/>
          <w:bCs/>
          <w:i/>
          <w:iCs/>
          <w:sz w:val="24"/>
          <w:szCs w:val="24"/>
          <w:lang w:eastAsia="ru-RU"/>
        </w:rPr>
        <w:t xml:space="preserve"> 1977</w:t>
      </w:r>
    </w:p>
    <w:p w:rsidR="001E0018"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b/>
          <w:bCs/>
          <w:i/>
          <w:iCs/>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об уровне образования, квалификации, специальности:</w:t>
      </w:r>
      <w:r w:rsidRPr="001F65B3">
        <w:rPr>
          <w:rFonts w:ascii="Times New Roman" w:eastAsiaTheme="minorEastAsia" w:hAnsi="Times New Roman" w:cs="Times New Roman"/>
          <w:sz w:val="24"/>
          <w:szCs w:val="24"/>
          <w:lang w:eastAsia="ru-RU"/>
        </w:rPr>
        <w:br/>
      </w:r>
      <w:r w:rsidRPr="001F65B3">
        <w:rPr>
          <w:rFonts w:ascii="Times New Roman" w:eastAsiaTheme="minorEastAsia" w:hAnsi="Times New Roman" w:cs="Times New Roman"/>
          <w:b/>
          <w:bCs/>
          <w:i/>
          <w:iCs/>
          <w:sz w:val="24"/>
          <w:szCs w:val="24"/>
          <w:lang w:eastAsia="ru-RU"/>
        </w:rPr>
        <w:t xml:space="preserve">Высшее. </w:t>
      </w:r>
    </w:p>
    <w:p w:rsidR="00B46AEF" w:rsidRPr="001F65B3" w:rsidRDefault="001E0018"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 xml:space="preserve">1999, </w:t>
      </w:r>
      <w:r w:rsidR="00B46AEF" w:rsidRPr="001F65B3">
        <w:rPr>
          <w:rFonts w:ascii="Times New Roman" w:eastAsiaTheme="minorEastAsia" w:hAnsi="Times New Roman" w:cs="Times New Roman"/>
          <w:b/>
          <w:bCs/>
          <w:i/>
          <w:iCs/>
          <w:sz w:val="24"/>
          <w:szCs w:val="24"/>
          <w:lang w:eastAsia="ru-RU"/>
        </w:rPr>
        <w:t xml:space="preserve">Санкт-Петербургский Государственный университет. </w:t>
      </w:r>
      <w:r w:rsidR="00B46AEF" w:rsidRPr="001F65B3">
        <w:rPr>
          <w:rFonts w:ascii="Times New Roman" w:eastAsiaTheme="minorEastAsia" w:hAnsi="Times New Roman" w:cs="Times New Roman"/>
          <w:b/>
          <w:bCs/>
          <w:i/>
          <w:iCs/>
          <w:sz w:val="24"/>
          <w:szCs w:val="24"/>
          <w:lang w:eastAsia="ru-RU"/>
        </w:rPr>
        <w:br/>
        <w:t>Специальность: «Мировая экономика»</w:t>
      </w:r>
    </w:p>
    <w:p w:rsidR="00B46AEF" w:rsidRPr="001F65B3" w:rsidRDefault="00B46AEF" w:rsidP="00C7085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46AEF" w:rsidRPr="001F65B3" w:rsidTr="00153994">
        <w:tc>
          <w:tcPr>
            <w:tcW w:w="2592" w:type="dxa"/>
            <w:gridSpan w:val="2"/>
            <w:tcBorders>
              <w:top w:val="doub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Должность</w:t>
            </w: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09.2007</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н/в</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Акционерное общество «Инвестиционная компания «Питер Траст»</w:t>
            </w: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Генеральный директор</w:t>
            </w: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11.2007</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2021</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Общество с ограниченной ответственностью «Управляющая компания «Питер Траст»</w:t>
            </w: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Генеральный директор</w:t>
            </w: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06.2013</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н/в</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Общество с ограниченной ответственностью «ЦИРЕНА»</w:t>
            </w: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Генеральный директор</w:t>
            </w: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07.2015</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н/в</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Общество с ограниченной ответственностью «Новые химические продукты»</w:t>
            </w: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Генеральный директор</w:t>
            </w: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lastRenderedPageBreak/>
              <w:t>09.2015</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н/в</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Автономная некоммерческая организация «Спортивный клуб налоговых органов Северо-Западного Федерального округа»</w:t>
            </w: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Член Президиума</w:t>
            </w: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06.2017</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н/в</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1E0BF8"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Публичное акционерное общество «</w:t>
            </w:r>
            <w:r w:rsidR="00B46AEF" w:rsidRPr="001F65B3">
              <w:rPr>
                <w:rFonts w:ascii="Times New Roman" w:eastAsiaTheme="minorEastAsia" w:hAnsi="Times New Roman" w:cs="Times New Roman"/>
                <w:lang w:eastAsia="ru-RU"/>
              </w:rPr>
              <w:t xml:space="preserve">Томская </w:t>
            </w:r>
            <w:r w:rsidRPr="001F65B3">
              <w:rPr>
                <w:rFonts w:ascii="Times New Roman" w:eastAsiaTheme="minorEastAsia" w:hAnsi="Times New Roman" w:cs="Times New Roman"/>
                <w:lang w:eastAsia="ru-RU"/>
              </w:rPr>
              <w:t>распределительная компания»</w:t>
            </w: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Член Совета директоров</w:t>
            </w: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12.2019</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н/в</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Общество с ограниченной ответственностью «АВРОРА КЕМИКАЛС»</w:t>
            </w: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Генеральный директор</w:t>
            </w: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02.2022</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06.2022</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1E0BF8">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 xml:space="preserve">Федеральное государственное бюджетное образовательное учреждение высшего образования </w:t>
            </w:r>
            <w:r w:rsidR="001E0BF8" w:rsidRPr="001F65B3">
              <w:rPr>
                <w:rFonts w:ascii="Times New Roman" w:eastAsiaTheme="minorEastAsia" w:hAnsi="Times New Roman" w:cs="Times New Roman"/>
                <w:lang w:eastAsia="ru-RU"/>
              </w:rPr>
              <w:t>«</w:t>
            </w:r>
            <w:r w:rsidRPr="001F65B3">
              <w:rPr>
                <w:rFonts w:ascii="Times New Roman" w:eastAsiaTheme="minorEastAsia" w:hAnsi="Times New Roman" w:cs="Times New Roman"/>
                <w:lang w:eastAsia="ru-RU"/>
              </w:rPr>
              <w:t>Санкт-Петербургс</w:t>
            </w:r>
            <w:r w:rsidR="001E0BF8" w:rsidRPr="001F65B3">
              <w:rPr>
                <w:rFonts w:ascii="Times New Roman" w:eastAsiaTheme="minorEastAsia" w:hAnsi="Times New Roman" w:cs="Times New Roman"/>
                <w:lang w:eastAsia="ru-RU"/>
              </w:rPr>
              <w:t>кий государственный университет»</w:t>
            </w: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Заместитель проректора по капитальному строительству</w:t>
            </w: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06.2022</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01.2023</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1E0BF8">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 xml:space="preserve">Федеральное государственное бюджетное образовательное учреждение высшего образования </w:t>
            </w:r>
            <w:r w:rsidR="001E0BF8" w:rsidRPr="001F65B3">
              <w:rPr>
                <w:rFonts w:ascii="Times New Roman" w:eastAsiaTheme="minorEastAsia" w:hAnsi="Times New Roman" w:cs="Times New Roman"/>
                <w:lang w:eastAsia="ru-RU"/>
              </w:rPr>
              <w:t>«</w:t>
            </w:r>
            <w:r w:rsidRPr="001F65B3">
              <w:rPr>
                <w:rFonts w:ascii="Times New Roman" w:eastAsiaTheme="minorEastAsia" w:hAnsi="Times New Roman" w:cs="Times New Roman"/>
                <w:lang w:eastAsia="ru-RU"/>
              </w:rPr>
              <w:t>Санкт-Петербургс</w:t>
            </w:r>
            <w:r w:rsidR="001E0BF8" w:rsidRPr="001F65B3">
              <w:rPr>
                <w:rFonts w:ascii="Times New Roman" w:eastAsiaTheme="minorEastAsia" w:hAnsi="Times New Roman" w:cs="Times New Roman"/>
                <w:lang w:eastAsia="ru-RU"/>
              </w:rPr>
              <w:t>кий государственный университет»</w:t>
            </w: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Проректор по капитальному строительству</w:t>
            </w:r>
          </w:p>
        </w:tc>
      </w:tr>
      <w:tr w:rsidR="00B46AEF" w:rsidRPr="001F65B3" w:rsidTr="00153994">
        <w:tc>
          <w:tcPr>
            <w:tcW w:w="1332" w:type="dxa"/>
            <w:tcBorders>
              <w:top w:val="single" w:sz="6" w:space="0" w:color="auto"/>
              <w:left w:val="double" w:sz="6" w:space="0" w:color="auto"/>
              <w:bottom w:val="doub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01.2023</w:t>
            </w:r>
          </w:p>
        </w:tc>
        <w:tc>
          <w:tcPr>
            <w:tcW w:w="1260" w:type="dxa"/>
            <w:tcBorders>
              <w:top w:val="single" w:sz="6" w:space="0" w:color="auto"/>
              <w:left w:val="single" w:sz="6" w:space="0" w:color="auto"/>
              <w:bottom w:val="doub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н/в</w:t>
            </w:r>
          </w:p>
        </w:tc>
        <w:tc>
          <w:tcPr>
            <w:tcW w:w="3980" w:type="dxa"/>
            <w:tcBorders>
              <w:top w:val="single" w:sz="6" w:space="0" w:color="auto"/>
              <w:left w:val="single" w:sz="6" w:space="0" w:color="auto"/>
              <w:bottom w:val="double" w:sz="6" w:space="0" w:color="auto"/>
              <w:right w:val="single" w:sz="6" w:space="0" w:color="auto"/>
            </w:tcBorders>
          </w:tcPr>
          <w:p w:rsidR="00B46AEF" w:rsidRPr="001F65B3" w:rsidRDefault="00B46AEF" w:rsidP="001E0BF8">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 xml:space="preserve">Федеральное государственное бюджетное образовательное учреждение высшего образования </w:t>
            </w:r>
            <w:r w:rsidR="001E0BF8" w:rsidRPr="001F65B3">
              <w:rPr>
                <w:rFonts w:ascii="Times New Roman" w:eastAsiaTheme="minorEastAsia" w:hAnsi="Times New Roman" w:cs="Times New Roman"/>
                <w:lang w:eastAsia="ru-RU"/>
              </w:rPr>
              <w:t>«</w:t>
            </w:r>
            <w:r w:rsidRPr="001F65B3">
              <w:rPr>
                <w:rFonts w:ascii="Times New Roman" w:eastAsiaTheme="minorEastAsia" w:hAnsi="Times New Roman" w:cs="Times New Roman"/>
                <w:lang w:eastAsia="ru-RU"/>
              </w:rPr>
              <w:t xml:space="preserve">Санкт-Петербургский </w:t>
            </w:r>
            <w:r w:rsidR="001E0BF8" w:rsidRPr="001F65B3">
              <w:rPr>
                <w:rFonts w:ascii="Times New Roman" w:eastAsiaTheme="minorEastAsia" w:hAnsi="Times New Roman" w:cs="Times New Roman"/>
                <w:lang w:eastAsia="ru-RU"/>
              </w:rPr>
              <w:t>государственный университет»</w:t>
            </w:r>
          </w:p>
        </w:tc>
        <w:tc>
          <w:tcPr>
            <w:tcW w:w="2680" w:type="dxa"/>
            <w:tcBorders>
              <w:top w:val="single" w:sz="6" w:space="0" w:color="auto"/>
              <w:left w:val="single" w:sz="6" w:space="0" w:color="auto"/>
              <w:bottom w:val="doub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Советник ректора</w:t>
            </w:r>
          </w:p>
        </w:tc>
      </w:tr>
    </w:tbl>
    <w:p w:rsidR="00B46AEF" w:rsidRPr="001F65B3" w:rsidRDefault="00B46AEF" w:rsidP="001E0BF8">
      <w:pPr>
        <w:widowControl w:val="0"/>
        <w:autoSpaceDE w:val="0"/>
        <w:autoSpaceDN w:val="0"/>
        <w:adjustRightInd w:val="0"/>
        <w:spacing w:before="20" w:after="40" w:line="240" w:lineRule="auto"/>
        <w:ind w:firstLine="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Доли участия в уставном капитале эмитента/обыкновенных акций не имеет</w:t>
      </w:r>
    </w:p>
    <w:p w:rsidR="00B46AEF" w:rsidRPr="001F65B3" w:rsidRDefault="00B46AEF" w:rsidP="00C7085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B46AEF" w:rsidRPr="001F65B3" w:rsidRDefault="00B46AEF" w:rsidP="001E0BF8">
      <w:pPr>
        <w:widowControl w:val="0"/>
        <w:autoSpaceDE w:val="0"/>
        <w:autoSpaceDN w:val="0"/>
        <w:adjustRightInd w:val="0"/>
        <w:spacing w:before="20" w:after="40" w:line="240" w:lineRule="auto"/>
        <w:ind w:left="2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Информация не указывается, в связи с тем, что эмитент не осуществлял выпуск ценных бумаг, конвертируемых в акции</w:t>
      </w:r>
    </w:p>
    <w:p w:rsidR="00B46AEF" w:rsidRPr="001F65B3" w:rsidRDefault="00B46AEF" w:rsidP="00C7085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Доли участия лица в уставном капитале подконтрольных эмитенту организаций, имеющих для него существенное значение</w:t>
      </w:r>
    </w:p>
    <w:p w:rsidR="00B46AEF" w:rsidRPr="001F65B3" w:rsidRDefault="00B46AEF" w:rsidP="001E0BF8">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Лицо не имеет долей в уставном капитале подконтрольных эмитенту организаций, имеющих для него существенное значение</w:t>
      </w:r>
    </w:p>
    <w:p w:rsidR="00B46AEF" w:rsidRPr="001F65B3" w:rsidRDefault="00B46AEF" w:rsidP="00C7085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 совершении лицом в отчетном периоде сделки по приобретению или отчуждению акций (долей) эмитента</w:t>
      </w:r>
    </w:p>
    <w:p w:rsidR="00B46AEF" w:rsidRPr="001F65B3" w:rsidRDefault="00B46AEF" w:rsidP="001E0BF8">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Указанных сделок в отчетном периоде не совершалось</w:t>
      </w:r>
    </w:p>
    <w:p w:rsidR="001E0BF8" w:rsidRPr="001F65B3" w:rsidRDefault="00B46AEF" w:rsidP="00C7085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rsidR="00B46AEF" w:rsidRPr="001F65B3" w:rsidRDefault="00B46AEF" w:rsidP="001E0BF8">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Указанных родственных связей нет</w:t>
      </w:r>
    </w:p>
    <w:p w:rsidR="001E0BF8" w:rsidRPr="001F65B3" w:rsidRDefault="00B46AEF" w:rsidP="00C7085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B46AEF" w:rsidRPr="001F65B3" w:rsidRDefault="00B46AEF" w:rsidP="001E0BF8">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Лицо к указанным видам ответственности не привлекалось</w:t>
      </w:r>
    </w:p>
    <w:p w:rsidR="00B46AEF" w:rsidRPr="001F65B3" w:rsidRDefault="00B46AEF" w:rsidP="00C7085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w:t>
      </w:r>
      <w:r w:rsidRPr="001F65B3">
        <w:rPr>
          <w:rFonts w:ascii="Times New Roman" w:eastAsiaTheme="minorEastAsia" w:hAnsi="Times New Roman" w:cs="Times New Roman"/>
          <w:sz w:val="24"/>
          <w:szCs w:val="24"/>
          <w:lang w:eastAsia="ru-RU"/>
        </w:rPr>
        <w:lastRenderedPageBreak/>
        <w:t xml:space="preserve">закона </w:t>
      </w:r>
      <w:r w:rsidR="001E0018"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О несостоятельности (банкротстве)</w:t>
      </w:r>
      <w:r w:rsidR="001E0018"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w:t>
      </w:r>
    </w:p>
    <w:p w:rsidR="00B46AEF" w:rsidRPr="001F65B3" w:rsidRDefault="00B46AEF" w:rsidP="001E0BF8">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Лицо указанных должностей не занимало</w:t>
      </w:r>
    </w:p>
    <w:p w:rsidR="00B46AEF" w:rsidRPr="001F65B3" w:rsidRDefault="00B46AEF" w:rsidP="001E0BF8">
      <w:pPr>
        <w:widowControl w:val="0"/>
        <w:autoSpaceDE w:val="0"/>
        <w:autoSpaceDN w:val="0"/>
        <w:adjustRightInd w:val="0"/>
        <w:spacing w:before="240" w:after="40" w:line="240" w:lineRule="auto"/>
        <w:ind w:left="200"/>
        <w:jc w:val="both"/>
        <w:rPr>
          <w:rFonts w:ascii="Times New Roman" w:eastAsiaTheme="minorEastAsia" w:hAnsi="Times New Roman" w:cs="Times New Roman"/>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об участии в работе комитетов совета директоров (наблюдательного совета)</w:t>
      </w:r>
    </w:p>
    <w:tbl>
      <w:tblPr>
        <w:tblW w:w="9252" w:type="dxa"/>
        <w:tblLayout w:type="fixed"/>
        <w:tblCellMar>
          <w:left w:w="72" w:type="dxa"/>
          <w:right w:w="72" w:type="dxa"/>
        </w:tblCellMar>
        <w:tblLook w:val="0000" w:firstRow="0" w:lastRow="0" w:firstColumn="0" w:lastColumn="0" w:noHBand="0" w:noVBand="0"/>
      </w:tblPr>
      <w:tblGrid>
        <w:gridCol w:w="7412"/>
        <w:gridCol w:w="1840"/>
      </w:tblGrid>
      <w:tr w:rsidR="00B46AEF" w:rsidRPr="001F65B3" w:rsidTr="001E0BF8">
        <w:tc>
          <w:tcPr>
            <w:tcW w:w="7412" w:type="dxa"/>
            <w:tcBorders>
              <w:top w:val="doub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Название комитета</w:t>
            </w:r>
          </w:p>
        </w:tc>
        <w:tc>
          <w:tcPr>
            <w:tcW w:w="1840" w:type="dxa"/>
            <w:tcBorders>
              <w:top w:val="doub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Председатель</w:t>
            </w:r>
          </w:p>
        </w:tc>
      </w:tr>
      <w:tr w:rsidR="00B46AEF" w:rsidRPr="001F65B3" w:rsidTr="001E0BF8">
        <w:tc>
          <w:tcPr>
            <w:tcW w:w="7412" w:type="dxa"/>
            <w:tcBorders>
              <w:top w:val="single" w:sz="6" w:space="0" w:color="auto"/>
              <w:left w:val="double" w:sz="6" w:space="0" w:color="auto"/>
              <w:bottom w:val="single" w:sz="6" w:space="0" w:color="auto"/>
              <w:right w:val="single" w:sz="6" w:space="0" w:color="auto"/>
            </w:tcBorders>
          </w:tcPr>
          <w:p w:rsidR="00B46AEF" w:rsidRPr="001F65B3" w:rsidRDefault="00B46AEF" w:rsidP="000B1FBB">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Комитет по аудиту Совета директоров ПАО </w:t>
            </w:r>
            <w:r w:rsidR="000B1FBB"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ТРК</w:t>
            </w:r>
            <w:r w:rsidR="000B1FBB" w:rsidRPr="001F65B3">
              <w:rPr>
                <w:rFonts w:ascii="Times New Roman" w:eastAsiaTheme="minorEastAsia" w:hAnsi="Times New Roman" w:cs="Times New Roman"/>
                <w:sz w:val="24"/>
                <w:szCs w:val="24"/>
                <w:lang w:eastAsia="ru-RU"/>
              </w:rPr>
              <w:t>»</w:t>
            </w:r>
          </w:p>
        </w:tc>
        <w:tc>
          <w:tcPr>
            <w:tcW w:w="18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Нет</w:t>
            </w:r>
          </w:p>
        </w:tc>
      </w:tr>
    </w:tbl>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Фамилия, имя, отчество (последнее при наличии):</w:t>
      </w:r>
      <w:r w:rsidRPr="001F65B3">
        <w:rPr>
          <w:rFonts w:ascii="Times New Roman" w:eastAsiaTheme="minorEastAsia" w:hAnsi="Times New Roman" w:cs="Times New Roman"/>
          <w:b/>
          <w:bCs/>
          <w:i/>
          <w:iCs/>
          <w:sz w:val="24"/>
          <w:szCs w:val="24"/>
          <w:lang w:eastAsia="ru-RU"/>
        </w:rPr>
        <w:t xml:space="preserve"> Тихонова Мария Геннадьевна</w:t>
      </w:r>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(председатель)</w:t>
      </w:r>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Год рождения:</w:t>
      </w:r>
      <w:r w:rsidRPr="001F65B3">
        <w:rPr>
          <w:rFonts w:ascii="Times New Roman" w:eastAsiaTheme="minorEastAsia" w:hAnsi="Times New Roman" w:cs="Times New Roman"/>
          <w:b/>
          <w:bCs/>
          <w:i/>
          <w:iCs/>
          <w:sz w:val="24"/>
          <w:szCs w:val="24"/>
          <w:lang w:eastAsia="ru-RU"/>
        </w:rPr>
        <w:t xml:space="preserve"> 1980</w:t>
      </w:r>
    </w:p>
    <w:p w:rsidR="00C70857" w:rsidRPr="001F65B3" w:rsidRDefault="00B46AEF" w:rsidP="001E0BF8">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об уровне образования, квалификации, специальности:</w:t>
      </w:r>
    </w:p>
    <w:p w:rsidR="000B1FBB" w:rsidRPr="001F65B3" w:rsidRDefault="00B46AEF" w:rsidP="00F11F7C">
      <w:pPr>
        <w:widowControl w:val="0"/>
        <w:autoSpaceDE w:val="0"/>
        <w:autoSpaceDN w:val="0"/>
        <w:adjustRightInd w:val="0"/>
        <w:spacing w:before="20" w:after="40" w:line="240" w:lineRule="auto"/>
        <w:ind w:left="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Высшее. </w:t>
      </w:r>
    </w:p>
    <w:p w:rsidR="000B1FBB" w:rsidRPr="001F65B3" w:rsidRDefault="00B46AEF" w:rsidP="00F11F7C">
      <w:pPr>
        <w:widowControl w:val="0"/>
        <w:autoSpaceDE w:val="0"/>
        <w:autoSpaceDN w:val="0"/>
        <w:adjustRightInd w:val="0"/>
        <w:spacing w:before="20" w:after="40" w:line="240" w:lineRule="auto"/>
        <w:ind w:left="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2002</w:t>
      </w:r>
      <w:r w:rsidR="000B1FBB" w:rsidRPr="001F65B3">
        <w:rPr>
          <w:rFonts w:ascii="Times New Roman" w:eastAsiaTheme="minorEastAsia" w:hAnsi="Times New Roman" w:cs="Times New Roman"/>
          <w:b/>
          <w:bCs/>
          <w:i/>
          <w:iCs/>
          <w:sz w:val="24"/>
          <w:szCs w:val="24"/>
          <w:lang w:eastAsia="ru-RU"/>
        </w:rPr>
        <w:t>,</w:t>
      </w:r>
      <w:r w:rsidRPr="001F65B3">
        <w:rPr>
          <w:rFonts w:ascii="Times New Roman" w:eastAsiaTheme="minorEastAsia" w:hAnsi="Times New Roman" w:cs="Times New Roman"/>
          <w:b/>
          <w:bCs/>
          <w:i/>
          <w:iCs/>
          <w:sz w:val="24"/>
          <w:szCs w:val="24"/>
          <w:lang w:eastAsia="ru-RU"/>
        </w:rPr>
        <w:t xml:space="preserve"> Волго-Вятская академия государственной службы</w:t>
      </w:r>
      <w:r w:rsidRPr="001F65B3">
        <w:rPr>
          <w:rFonts w:ascii="Times New Roman" w:eastAsiaTheme="minorEastAsia" w:hAnsi="Times New Roman" w:cs="Times New Roman"/>
          <w:b/>
          <w:bCs/>
          <w:i/>
          <w:iCs/>
          <w:sz w:val="24"/>
          <w:szCs w:val="24"/>
          <w:lang w:eastAsia="ru-RU"/>
        </w:rPr>
        <w:br/>
        <w:t xml:space="preserve">Специальность: </w:t>
      </w:r>
      <w:r w:rsidR="001E0BF8" w:rsidRPr="001F65B3">
        <w:rPr>
          <w:rFonts w:ascii="Times New Roman" w:eastAsiaTheme="minorEastAsia" w:hAnsi="Times New Roman" w:cs="Times New Roman"/>
          <w:b/>
          <w:bCs/>
          <w:i/>
          <w:iCs/>
          <w:sz w:val="24"/>
          <w:szCs w:val="24"/>
          <w:lang w:eastAsia="ru-RU"/>
        </w:rPr>
        <w:t>«</w:t>
      </w:r>
      <w:r w:rsidRPr="001F65B3">
        <w:rPr>
          <w:rFonts w:ascii="Times New Roman" w:eastAsiaTheme="minorEastAsia" w:hAnsi="Times New Roman" w:cs="Times New Roman"/>
          <w:b/>
          <w:bCs/>
          <w:i/>
          <w:iCs/>
          <w:sz w:val="24"/>
          <w:szCs w:val="24"/>
          <w:lang w:eastAsia="ru-RU"/>
        </w:rPr>
        <w:t>Государственное и муниципальное управление</w:t>
      </w:r>
      <w:r w:rsidR="001E0BF8" w:rsidRPr="001F65B3">
        <w:rPr>
          <w:rFonts w:ascii="Times New Roman" w:eastAsiaTheme="minorEastAsia" w:hAnsi="Times New Roman" w:cs="Times New Roman"/>
          <w:b/>
          <w:bCs/>
          <w:i/>
          <w:iCs/>
          <w:sz w:val="24"/>
          <w:szCs w:val="24"/>
          <w:lang w:eastAsia="ru-RU"/>
        </w:rPr>
        <w:t>»</w:t>
      </w:r>
      <w:r w:rsidR="00BA55F3" w:rsidRPr="001F65B3">
        <w:rPr>
          <w:rFonts w:ascii="Times New Roman" w:eastAsiaTheme="minorEastAsia" w:hAnsi="Times New Roman" w:cs="Times New Roman"/>
          <w:b/>
          <w:bCs/>
          <w:i/>
          <w:iCs/>
          <w:sz w:val="24"/>
          <w:szCs w:val="24"/>
          <w:lang w:eastAsia="ru-RU"/>
        </w:rPr>
        <w:t>;</w:t>
      </w:r>
    </w:p>
    <w:p w:rsidR="000B1FBB" w:rsidRPr="001F65B3" w:rsidRDefault="00B46AEF" w:rsidP="00F11F7C">
      <w:pPr>
        <w:widowControl w:val="0"/>
        <w:autoSpaceDE w:val="0"/>
        <w:autoSpaceDN w:val="0"/>
        <w:adjustRightInd w:val="0"/>
        <w:spacing w:before="20" w:after="40" w:line="240" w:lineRule="auto"/>
        <w:ind w:left="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2005</w:t>
      </w:r>
      <w:r w:rsidR="00BA55F3" w:rsidRPr="001F65B3">
        <w:rPr>
          <w:rFonts w:ascii="Times New Roman" w:eastAsiaTheme="minorEastAsia" w:hAnsi="Times New Roman" w:cs="Times New Roman"/>
          <w:b/>
          <w:bCs/>
          <w:i/>
          <w:iCs/>
          <w:sz w:val="24"/>
          <w:szCs w:val="24"/>
          <w:lang w:eastAsia="ru-RU"/>
        </w:rPr>
        <w:t>,</w:t>
      </w:r>
      <w:r w:rsidRPr="001F65B3">
        <w:rPr>
          <w:rFonts w:ascii="Times New Roman" w:eastAsiaTheme="minorEastAsia" w:hAnsi="Times New Roman" w:cs="Times New Roman"/>
          <w:b/>
          <w:bCs/>
          <w:i/>
          <w:iCs/>
          <w:sz w:val="24"/>
          <w:szCs w:val="24"/>
          <w:lang w:eastAsia="ru-RU"/>
        </w:rPr>
        <w:t xml:space="preserve"> Академия народного хозяйства при Правительстве </w:t>
      </w:r>
      <w:proofErr w:type="spellStart"/>
      <w:r w:rsidRPr="001F65B3">
        <w:rPr>
          <w:rFonts w:ascii="Times New Roman" w:eastAsiaTheme="minorEastAsia" w:hAnsi="Times New Roman" w:cs="Times New Roman"/>
          <w:b/>
          <w:bCs/>
          <w:i/>
          <w:iCs/>
          <w:sz w:val="24"/>
          <w:szCs w:val="24"/>
          <w:lang w:eastAsia="ru-RU"/>
        </w:rPr>
        <w:t>Российкой</w:t>
      </w:r>
      <w:proofErr w:type="spellEnd"/>
      <w:r w:rsidRPr="001F65B3">
        <w:rPr>
          <w:rFonts w:ascii="Times New Roman" w:eastAsiaTheme="minorEastAsia" w:hAnsi="Times New Roman" w:cs="Times New Roman"/>
          <w:b/>
          <w:bCs/>
          <w:i/>
          <w:iCs/>
          <w:sz w:val="24"/>
          <w:szCs w:val="24"/>
          <w:lang w:eastAsia="ru-RU"/>
        </w:rPr>
        <w:t xml:space="preserve"> Федерации</w:t>
      </w:r>
      <w:r w:rsidRPr="001F65B3">
        <w:rPr>
          <w:rFonts w:ascii="Times New Roman" w:eastAsiaTheme="minorEastAsia" w:hAnsi="Times New Roman" w:cs="Times New Roman"/>
          <w:b/>
          <w:bCs/>
          <w:i/>
          <w:iCs/>
          <w:sz w:val="24"/>
          <w:szCs w:val="24"/>
          <w:lang w:eastAsia="ru-RU"/>
        </w:rPr>
        <w:br/>
        <w:t xml:space="preserve">Профессиональная переподготовка по программе </w:t>
      </w:r>
      <w:r w:rsidR="001E0BF8" w:rsidRPr="001F65B3">
        <w:rPr>
          <w:rFonts w:ascii="Times New Roman" w:eastAsiaTheme="minorEastAsia" w:hAnsi="Times New Roman" w:cs="Times New Roman"/>
          <w:b/>
          <w:bCs/>
          <w:i/>
          <w:iCs/>
          <w:sz w:val="24"/>
          <w:szCs w:val="24"/>
          <w:lang w:eastAsia="ru-RU"/>
        </w:rPr>
        <w:t>«</w:t>
      </w:r>
      <w:r w:rsidRPr="001F65B3">
        <w:rPr>
          <w:rFonts w:ascii="Times New Roman" w:eastAsiaTheme="minorEastAsia" w:hAnsi="Times New Roman" w:cs="Times New Roman"/>
          <w:b/>
          <w:bCs/>
          <w:i/>
          <w:iCs/>
          <w:sz w:val="24"/>
          <w:szCs w:val="24"/>
          <w:lang w:eastAsia="ru-RU"/>
        </w:rPr>
        <w:t>Государственное управление экономическим развитие</w:t>
      </w:r>
      <w:r w:rsidR="001E0BF8" w:rsidRPr="001F65B3">
        <w:rPr>
          <w:rFonts w:ascii="Times New Roman" w:eastAsiaTheme="minorEastAsia" w:hAnsi="Times New Roman" w:cs="Times New Roman"/>
          <w:b/>
          <w:bCs/>
          <w:i/>
          <w:iCs/>
          <w:sz w:val="24"/>
          <w:szCs w:val="24"/>
          <w:lang w:eastAsia="ru-RU"/>
        </w:rPr>
        <w:t>»</w:t>
      </w:r>
      <w:r w:rsidR="00BA55F3" w:rsidRPr="001F65B3">
        <w:rPr>
          <w:rFonts w:ascii="Times New Roman" w:eastAsiaTheme="minorEastAsia" w:hAnsi="Times New Roman" w:cs="Times New Roman"/>
          <w:b/>
          <w:bCs/>
          <w:i/>
          <w:iCs/>
          <w:sz w:val="24"/>
          <w:szCs w:val="24"/>
          <w:lang w:eastAsia="ru-RU"/>
        </w:rPr>
        <w:t>;</w:t>
      </w:r>
    </w:p>
    <w:p w:rsidR="00B46AEF" w:rsidRPr="001F65B3" w:rsidRDefault="00B46AEF" w:rsidP="00F11F7C">
      <w:pPr>
        <w:widowControl w:val="0"/>
        <w:autoSpaceDE w:val="0"/>
        <w:autoSpaceDN w:val="0"/>
        <w:adjustRightInd w:val="0"/>
        <w:spacing w:before="20" w:after="40" w:line="240" w:lineRule="auto"/>
        <w:ind w:left="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2008</w:t>
      </w:r>
      <w:r w:rsidR="000B1FBB" w:rsidRPr="001F65B3">
        <w:rPr>
          <w:rFonts w:ascii="Times New Roman" w:eastAsiaTheme="minorEastAsia" w:hAnsi="Times New Roman" w:cs="Times New Roman"/>
          <w:b/>
          <w:bCs/>
          <w:i/>
          <w:iCs/>
          <w:sz w:val="24"/>
          <w:szCs w:val="24"/>
          <w:lang w:eastAsia="ru-RU"/>
        </w:rPr>
        <w:t>,</w:t>
      </w:r>
      <w:r w:rsidRPr="001F65B3">
        <w:rPr>
          <w:rFonts w:ascii="Times New Roman" w:eastAsiaTheme="minorEastAsia" w:hAnsi="Times New Roman" w:cs="Times New Roman"/>
          <w:b/>
          <w:bCs/>
          <w:i/>
          <w:iCs/>
          <w:sz w:val="24"/>
          <w:szCs w:val="24"/>
          <w:lang w:eastAsia="ru-RU"/>
        </w:rPr>
        <w:t xml:space="preserve"> Высшая школа экономики Специальность: </w:t>
      </w:r>
      <w:r w:rsidR="001E0BF8" w:rsidRPr="001F65B3">
        <w:rPr>
          <w:rFonts w:ascii="Times New Roman" w:eastAsiaTheme="minorEastAsia" w:hAnsi="Times New Roman" w:cs="Times New Roman"/>
          <w:b/>
          <w:bCs/>
          <w:i/>
          <w:iCs/>
          <w:sz w:val="24"/>
          <w:szCs w:val="24"/>
          <w:lang w:eastAsia="ru-RU"/>
        </w:rPr>
        <w:t>«</w:t>
      </w:r>
      <w:r w:rsidRPr="001F65B3">
        <w:rPr>
          <w:rFonts w:ascii="Times New Roman" w:eastAsiaTheme="minorEastAsia" w:hAnsi="Times New Roman" w:cs="Times New Roman"/>
          <w:b/>
          <w:bCs/>
          <w:i/>
          <w:iCs/>
          <w:sz w:val="24"/>
          <w:szCs w:val="24"/>
          <w:lang w:eastAsia="ru-RU"/>
        </w:rPr>
        <w:t xml:space="preserve">МВА </w:t>
      </w:r>
      <w:r w:rsidR="001E0BF8" w:rsidRPr="001F65B3">
        <w:rPr>
          <w:rFonts w:ascii="Times New Roman" w:eastAsiaTheme="minorEastAsia" w:hAnsi="Times New Roman" w:cs="Times New Roman"/>
          <w:b/>
          <w:bCs/>
          <w:i/>
          <w:iCs/>
          <w:sz w:val="24"/>
          <w:szCs w:val="24"/>
          <w:lang w:eastAsia="ru-RU"/>
        </w:rPr>
        <w:t>–</w:t>
      </w:r>
      <w:r w:rsidRPr="001F65B3">
        <w:rPr>
          <w:rFonts w:ascii="Times New Roman" w:eastAsiaTheme="minorEastAsia" w:hAnsi="Times New Roman" w:cs="Times New Roman"/>
          <w:b/>
          <w:bCs/>
          <w:i/>
          <w:iCs/>
          <w:sz w:val="24"/>
          <w:szCs w:val="24"/>
          <w:lang w:eastAsia="ru-RU"/>
        </w:rPr>
        <w:t>финансы</w:t>
      </w:r>
      <w:r w:rsidR="001E0BF8" w:rsidRPr="001F65B3">
        <w:rPr>
          <w:rFonts w:ascii="Times New Roman" w:eastAsiaTheme="minorEastAsia" w:hAnsi="Times New Roman" w:cs="Times New Roman"/>
          <w:b/>
          <w:bCs/>
          <w:i/>
          <w:iCs/>
          <w:sz w:val="24"/>
          <w:szCs w:val="24"/>
          <w:lang w:eastAsia="ru-RU"/>
        </w:rPr>
        <w:t>»</w:t>
      </w:r>
      <w:r w:rsidRPr="001F65B3">
        <w:rPr>
          <w:rFonts w:ascii="Times New Roman" w:eastAsiaTheme="minorEastAsia" w:hAnsi="Times New Roman" w:cs="Times New Roman"/>
          <w:b/>
          <w:bCs/>
          <w:i/>
          <w:iCs/>
          <w:sz w:val="24"/>
          <w:szCs w:val="24"/>
          <w:lang w:eastAsia="ru-RU"/>
        </w:rPr>
        <w:t>. Кандидат экономических наук.</w:t>
      </w:r>
    </w:p>
    <w:p w:rsidR="00B46AEF" w:rsidRPr="001F65B3" w:rsidRDefault="00B46AEF" w:rsidP="00686771">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0" w:type="auto"/>
        <w:jc w:val="right"/>
        <w:tblLayout w:type="fixed"/>
        <w:tblCellMar>
          <w:left w:w="72" w:type="dxa"/>
          <w:right w:w="72" w:type="dxa"/>
        </w:tblCellMar>
        <w:tblLook w:val="0000" w:firstRow="0" w:lastRow="0" w:firstColumn="0" w:lastColumn="0" w:noHBand="0" w:noVBand="0"/>
      </w:tblPr>
      <w:tblGrid>
        <w:gridCol w:w="1332"/>
        <w:gridCol w:w="1260"/>
        <w:gridCol w:w="3980"/>
        <w:gridCol w:w="2680"/>
      </w:tblGrid>
      <w:tr w:rsidR="00B46AEF" w:rsidRPr="001F65B3" w:rsidTr="00050077">
        <w:trPr>
          <w:jc w:val="right"/>
        </w:trPr>
        <w:tc>
          <w:tcPr>
            <w:tcW w:w="2592" w:type="dxa"/>
            <w:gridSpan w:val="2"/>
            <w:tcBorders>
              <w:top w:val="doub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Должность</w:t>
            </w:r>
          </w:p>
        </w:tc>
      </w:tr>
      <w:tr w:rsidR="00B46AEF" w:rsidRPr="001F65B3" w:rsidTr="00050077">
        <w:trPr>
          <w:jc w:val="right"/>
        </w:trPr>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p>
        </w:tc>
      </w:tr>
      <w:tr w:rsidR="00050077" w:rsidRPr="001F65B3" w:rsidTr="00050077">
        <w:trPr>
          <w:jc w:val="right"/>
        </w:trPr>
        <w:tc>
          <w:tcPr>
            <w:tcW w:w="1332" w:type="dxa"/>
            <w:tcBorders>
              <w:top w:val="single" w:sz="6" w:space="0" w:color="auto"/>
              <w:left w:val="double" w:sz="6" w:space="0" w:color="auto"/>
              <w:bottom w:val="sing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2013</w:t>
            </w:r>
          </w:p>
        </w:tc>
        <w:tc>
          <w:tcPr>
            <w:tcW w:w="1260" w:type="dxa"/>
            <w:tcBorders>
              <w:top w:val="single" w:sz="6" w:space="0" w:color="auto"/>
              <w:left w:val="single" w:sz="6" w:space="0" w:color="auto"/>
              <w:bottom w:val="sing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single" w:sz="6" w:space="0" w:color="auto"/>
              <w:right w:val="single" w:sz="6" w:space="0" w:color="auto"/>
            </w:tcBorders>
          </w:tcPr>
          <w:p w:rsidR="00050077" w:rsidRPr="001F65B3" w:rsidRDefault="00050077" w:rsidP="00050077">
            <w:pPr>
              <w:rPr>
                <w:rFonts w:ascii="Times New Roman" w:hAnsi="Times New Roman" w:cs="Times New Roman"/>
              </w:rPr>
            </w:pPr>
            <w:r w:rsidRPr="001F65B3">
              <w:rPr>
                <w:rFonts w:ascii="Times New Roman" w:hAnsi="Times New Roman" w:cs="Times New Roman"/>
              </w:rPr>
              <w:t>Публичное акционерное общество «Федеральная сетевая компания Единой энергетической системы»</w:t>
            </w:r>
          </w:p>
        </w:tc>
        <w:tc>
          <w:tcPr>
            <w:tcW w:w="2680" w:type="dxa"/>
            <w:tcBorders>
              <w:top w:val="single" w:sz="6" w:space="0" w:color="auto"/>
              <w:left w:val="single" w:sz="6" w:space="0" w:color="auto"/>
              <w:bottom w:val="single" w:sz="6" w:space="0" w:color="auto"/>
              <w:right w:val="double" w:sz="6" w:space="0" w:color="auto"/>
            </w:tcBorders>
          </w:tcPr>
          <w:p w:rsidR="00050077" w:rsidRPr="001F65B3" w:rsidRDefault="00050077" w:rsidP="00050077">
            <w:pPr>
              <w:rPr>
                <w:rFonts w:ascii="Times New Roman" w:hAnsi="Times New Roman" w:cs="Times New Roman"/>
              </w:rPr>
            </w:pPr>
            <w:r w:rsidRPr="001F65B3">
              <w:rPr>
                <w:rFonts w:ascii="Times New Roman" w:hAnsi="Times New Roman" w:cs="Times New Roman"/>
              </w:rPr>
              <w:t>Заместитель Председателя Правления/ Заместитель Генерального директора по корпоративному управлению</w:t>
            </w:r>
          </w:p>
        </w:tc>
      </w:tr>
      <w:tr w:rsidR="00050077" w:rsidRPr="001F65B3" w:rsidTr="00050077">
        <w:trPr>
          <w:jc w:val="right"/>
        </w:trPr>
        <w:tc>
          <w:tcPr>
            <w:tcW w:w="1332" w:type="dxa"/>
            <w:tcBorders>
              <w:top w:val="single" w:sz="6" w:space="0" w:color="auto"/>
              <w:left w:val="double" w:sz="6" w:space="0" w:color="auto"/>
              <w:bottom w:val="sing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06.2020</w:t>
            </w:r>
          </w:p>
        </w:tc>
        <w:tc>
          <w:tcPr>
            <w:tcW w:w="1260" w:type="dxa"/>
            <w:tcBorders>
              <w:top w:val="single" w:sz="6" w:space="0" w:color="auto"/>
              <w:left w:val="single" w:sz="6" w:space="0" w:color="auto"/>
              <w:bottom w:val="sing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01.2023</w:t>
            </w:r>
          </w:p>
        </w:tc>
        <w:tc>
          <w:tcPr>
            <w:tcW w:w="3980" w:type="dxa"/>
            <w:tcBorders>
              <w:top w:val="single" w:sz="6" w:space="0" w:color="auto"/>
              <w:left w:val="single" w:sz="6" w:space="0" w:color="auto"/>
              <w:bottom w:val="single" w:sz="6" w:space="0" w:color="auto"/>
              <w:right w:val="single" w:sz="6" w:space="0" w:color="auto"/>
            </w:tcBorders>
          </w:tcPr>
          <w:p w:rsidR="00050077" w:rsidRPr="001F65B3" w:rsidRDefault="00050077" w:rsidP="00050077">
            <w:pPr>
              <w:rPr>
                <w:rFonts w:ascii="Times New Roman" w:hAnsi="Times New Roman" w:cs="Times New Roman"/>
              </w:rPr>
            </w:pPr>
            <w:r w:rsidRPr="001F65B3">
              <w:rPr>
                <w:rFonts w:ascii="Times New Roman" w:hAnsi="Times New Roman" w:cs="Times New Roman"/>
              </w:rPr>
              <w:t>Публичное акционерное общество «Российские сети»</w:t>
            </w:r>
          </w:p>
        </w:tc>
        <w:tc>
          <w:tcPr>
            <w:tcW w:w="2680" w:type="dxa"/>
            <w:tcBorders>
              <w:top w:val="single" w:sz="6" w:space="0" w:color="auto"/>
              <w:left w:val="single" w:sz="6" w:space="0" w:color="auto"/>
              <w:bottom w:val="single" w:sz="6" w:space="0" w:color="auto"/>
              <w:right w:val="double" w:sz="6" w:space="0" w:color="auto"/>
            </w:tcBorders>
          </w:tcPr>
          <w:p w:rsidR="00050077" w:rsidRPr="001F65B3" w:rsidRDefault="00050077" w:rsidP="00050077">
            <w:pPr>
              <w:rPr>
                <w:rFonts w:ascii="Times New Roman" w:hAnsi="Times New Roman" w:cs="Times New Roman"/>
              </w:rPr>
            </w:pPr>
            <w:r w:rsidRPr="001F65B3">
              <w:rPr>
                <w:rFonts w:ascii="Times New Roman" w:hAnsi="Times New Roman" w:cs="Times New Roman"/>
              </w:rPr>
              <w:t>Заместитель Генерального директора по корпоративному управлению</w:t>
            </w:r>
          </w:p>
        </w:tc>
      </w:tr>
      <w:tr w:rsidR="00050077" w:rsidRPr="001F65B3" w:rsidTr="00050077">
        <w:trPr>
          <w:jc w:val="right"/>
        </w:trPr>
        <w:tc>
          <w:tcPr>
            <w:tcW w:w="1332" w:type="dxa"/>
            <w:tcBorders>
              <w:top w:val="single" w:sz="6" w:space="0" w:color="auto"/>
              <w:left w:val="double" w:sz="6" w:space="0" w:color="auto"/>
              <w:bottom w:val="sing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01.2021</w:t>
            </w:r>
          </w:p>
        </w:tc>
        <w:tc>
          <w:tcPr>
            <w:tcW w:w="1260" w:type="dxa"/>
            <w:tcBorders>
              <w:top w:val="single" w:sz="6" w:space="0" w:color="auto"/>
              <w:left w:val="single" w:sz="6" w:space="0" w:color="auto"/>
              <w:bottom w:val="sing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single" w:sz="6" w:space="0" w:color="auto"/>
              <w:right w:val="single" w:sz="6" w:space="0" w:color="auto"/>
            </w:tcBorders>
          </w:tcPr>
          <w:p w:rsidR="00050077" w:rsidRPr="001F65B3" w:rsidRDefault="00050077" w:rsidP="00050077">
            <w:pPr>
              <w:rPr>
                <w:rFonts w:ascii="Times New Roman" w:hAnsi="Times New Roman" w:cs="Times New Roman"/>
              </w:rPr>
            </w:pPr>
            <w:r w:rsidRPr="001F65B3">
              <w:rPr>
                <w:rFonts w:ascii="Times New Roman" w:hAnsi="Times New Roman" w:cs="Times New Roman"/>
              </w:rPr>
              <w:t>Публичное акционерное общество Группа компаний «ТНС энерго»</w:t>
            </w:r>
          </w:p>
        </w:tc>
        <w:tc>
          <w:tcPr>
            <w:tcW w:w="2680" w:type="dxa"/>
            <w:tcBorders>
              <w:top w:val="single" w:sz="6" w:space="0" w:color="auto"/>
              <w:left w:val="single" w:sz="6" w:space="0" w:color="auto"/>
              <w:bottom w:val="single" w:sz="6" w:space="0" w:color="auto"/>
              <w:right w:val="double" w:sz="6" w:space="0" w:color="auto"/>
            </w:tcBorders>
          </w:tcPr>
          <w:p w:rsidR="00050077" w:rsidRPr="001F65B3" w:rsidRDefault="00050077" w:rsidP="00050077">
            <w:pPr>
              <w:rPr>
                <w:rFonts w:ascii="Times New Roman" w:hAnsi="Times New Roman" w:cs="Times New Roman"/>
              </w:rPr>
            </w:pPr>
            <w:r w:rsidRPr="001F65B3">
              <w:rPr>
                <w:rFonts w:ascii="Times New Roman" w:hAnsi="Times New Roman" w:cs="Times New Roman"/>
              </w:rPr>
              <w:t>Член Совета директоров</w:t>
            </w:r>
          </w:p>
        </w:tc>
      </w:tr>
      <w:tr w:rsidR="00050077" w:rsidRPr="001F65B3" w:rsidTr="00050077">
        <w:trPr>
          <w:jc w:val="right"/>
        </w:trPr>
        <w:tc>
          <w:tcPr>
            <w:tcW w:w="1332" w:type="dxa"/>
            <w:tcBorders>
              <w:top w:val="single" w:sz="6" w:space="0" w:color="auto"/>
              <w:left w:val="double" w:sz="6" w:space="0" w:color="auto"/>
              <w:bottom w:val="sing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10.2021</w:t>
            </w:r>
          </w:p>
        </w:tc>
        <w:tc>
          <w:tcPr>
            <w:tcW w:w="1260" w:type="dxa"/>
            <w:tcBorders>
              <w:top w:val="single" w:sz="6" w:space="0" w:color="auto"/>
              <w:left w:val="single" w:sz="6" w:space="0" w:color="auto"/>
              <w:bottom w:val="sing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01.2023</w:t>
            </w:r>
          </w:p>
        </w:tc>
        <w:tc>
          <w:tcPr>
            <w:tcW w:w="3980" w:type="dxa"/>
            <w:tcBorders>
              <w:top w:val="single" w:sz="6" w:space="0" w:color="auto"/>
              <w:left w:val="single" w:sz="6" w:space="0" w:color="auto"/>
              <w:bottom w:val="single" w:sz="6" w:space="0" w:color="auto"/>
              <w:right w:val="single" w:sz="6" w:space="0" w:color="auto"/>
            </w:tcBorders>
          </w:tcPr>
          <w:p w:rsidR="00050077" w:rsidRPr="001F65B3" w:rsidRDefault="00050077" w:rsidP="00050077">
            <w:pPr>
              <w:rPr>
                <w:rFonts w:ascii="Times New Roman" w:hAnsi="Times New Roman" w:cs="Times New Roman"/>
              </w:rPr>
            </w:pPr>
            <w:r w:rsidRPr="001F65B3">
              <w:rPr>
                <w:rFonts w:ascii="Times New Roman" w:hAnsi="Times New Roman" w:cs="Times New Roman"/>
              </w:rPr>
              <w:t>Акционерное общество «Дальневосточная энергетическая управляющая компания - ЕНЭС»</w:t>
            </w:r>
          </w:p>
        </w:tc>
        <w:tc>
          <w:tcPr>
            <w:tcW w:w="2680" w:type="dxa"/>
            <w:tcBorders>
              <w:top w:val="single" w:sz="6" w:space="0" w:color="auto"/>
              <w:left w:val="single" w:sz="6" w:space="0" w:color="auto"/>
              <w:bottom w:val="single" w:sz="6" w:space="0" w:color="auto"/>
              <w:right w:val="double" w:sz="6" w:space="0" w:color="auto"/>
            </w:tcBorders>
          </w:tcPr>
          <w:p w:rsidR="00050077" w:rsidRPr="001F65B3" w:rsidRDefault="00050077" w:rsidP="00050077">
            <w:pPr>
              <w:rPr>
                <w:rFonts w:ascii="Times New Roman" w:hAnsi="Times New Roman" w:cs="Times New Roman"/>
              </w:rPr>
            </w:pPr>
            <w:r w:rsidRPr="001F65B3">
              <w:rPr>
                <w:rFonts w:ascii="Times New Roman" w:hAnsi="Times New Roman" w:cs="Times New Roman"/>
              </w:rPr>
              <w:t>Член Совета директоров</w:t>
            </w:r>
          </w:p>
        </w:tc>
      </w:tr>
      <w:tr w:rsidR="00050077" w:rsidRPr="001F65B3" w:rsidTr="00050077">
        <w:trPr>
          <w:jc w:val="right"/>
        </w:trPr>
        <w:tc>
          <w:tcPr>
            <w:tcW w:w="1332" w:type="dxa"/>
            <w:tcBorders>
              <w:top w:val="single" w:sz="6" w:space="0" w:color="auto"/>
              <w:left w:val="double" w:sz="6" w:space="0" w:color="auto"/>
              <w:bottom w:val="sing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06.2021</w:t>
            </w:r>
          </w:p>
        </w:tc>
        <w:tc>
          <w:tcPr>
            <w:tcW w:w="1260" w:type="dxa"/>
            <w:tcBorders>
              <w:top w:val="single" w:sz="6" w:space="0" w:color="auto"/>
              <w:left w:val="single" w:sz="6" w:space="0" w:color="auto"/>
              <w:bottom w:val="sing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06.2022</w:t>
            </w:r>
          </w:p>
        </w:tc>
        <w:tc>
          <w:tcPr>
            <w:tcW w:w="3980" w:type="dxa"/>
            <w:tcBorders>
              <w:top w:val="single" w:sz="6" w:space="0" w:color="auto"/>
              <w:left w:val="single" w:sz="6" w:space="0" w:color="auto"/>
              <w:bottom w:val="single" w:sz="6" w:space="0" w:color="auto"/>
              <w:right w:val="single" w:sz="6" w:space="0" w:color="auto"/>
            </w:tcBorders>
          </w:tcPr>
          <w:p w:rsidR="00050077" w:rsidRPr="001F65B3" w:rsidRDefault="00050077" w:rsidP="00050077">
            <w:pPr>
              <w:rPr>
                <w:rFonts w:ascii="Times New Roman" w:hAnsi="Times New Roman" w:cs="Times New Roman"/>
              </w:rPr>
            </w:pPr>
            <w:r w:rsidRPr="001F65B3">
              <w:rPr>
                <w:rFonts w:ascii="Times New Roman" w:hAnsi="Times New Roman" w:cs="Times New Roman"/>
              </w:rPr>
              <w:t>Акционерное общество «</w:t>
            </w:r>
            <w:proofErr w:type="spellStart"/>
            <w:r w:rsidRPr="001F65B3">
              <w:rPr>
                <w:rFonts w:ascii="Times New Roman" w:hAnsi="Times New Roman" w:cs="Times New Roman"/>
              </w:rPr>
              <w:t>Янтарьэнерго</w:t>
            </w:r>
            <w:proofErr w:type="spellEnd"/>
            <w:r w:rsidRPr="001F65B3">
              <w:rPr>
                <w:rFonts w:ascii="Times New Roman" w:hAnsi="Times New Roman" w:cs="Times New Roman"/>
              </w:rPr>
              <w:t>»</w:t>
            </w:r>
          </w:p>
        </w:tc>
        <w:tc>
          <w:tcPr>
            <w:tcW w:w="2680" w:type="dxa"/>
            <w:tcBorders>
              <w:top w:val="single" w:sz="6" w:space="0" w:color="auto"/>
              <w:left w:val="single" w:sz="6" w:space="0" w:color="auto"/>
              <w:bottom w:val="single" w:sz="6" w:space="0" w:color="auto"/>
              <w:right w:val="double" w:sz="6" w:space="0" w:color="auto"/>
            </w:tcBorders>
          </w:tcPr>
          <w:p w:rsidR="00050077" w:rsidRPr="001F65B3" w:rsidRDefault="00050077" w:rsidP="00050077">
            <w:pPr>
              <w:rPr>
                <w:rFonts w:ascii="Times New Roman" w:hAnsi="Times New Roman" w:cs="Times New Roman"/>
              </w:rPr>
            </w:pPr>
            <w:r w:rsidRPr="001F65B3">
              <w:rPr>
                <w:rFonts w:ascii="Times New Roman" w:hAnsi="Times New Roman" w:cs="Times New Roman"/>
              </w:rPr>
              <w:t>Член Совета директоров</w:t>
            </w:r>
          </w:p>
        </w:tc>
      </w:tr>
      <w:tr w:rsidR="00050077" w:rsidRPr="001F65B3" w:rsidTr="00050077">
        <w:trPr>
          <w:jc w:val="right"/>
        </w:trPr>
        <w:tc>
          <w:tcPr>
            <w:tcW w:w="1332" w:type="dxa"/>
            <w:tcBorders>
              <w:top w:val="single" w:sz="6" w:space="0" w:color="auto"/>
              <w:left w:val="double" w:sz="6" w:space="0" w:color="auto"/>
              <w:bottom w:val="sing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05.2021</w:t>
            </w:r>
          </w:p>
        </w:tc>
        <w:tc>
          <w:tcPr>
            <w:tcW w:w="1260" w:type="dxa"/>
            <w:tcBorders>
              <w:top w:val="single" w:sz="6" w:space="0" w:color="auto"/>
              <w:left w:val="single" w:sz="6" w:space="0" w:color="auto"/>
              <w:bottom w:val="sing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single" w:sz="6" w:space="0" w:color="auto"/>
              <w:right w:val="single" w:sz="6" w:space="0" w:color="auto"/>
            </w:tcBorders>
          </w:tcPr>
          <w:p w:rsidR="00050077" w:rsidRPr="001F65B3" w:rsidRDefault="00050077" w:rsidP="00050077">
            <w:pPr>
              <w:rPr>
                <w:rFonts w:ascii="Times New Roman" w:hAnsi="Times New Roman" w:cs="Times New Roman"/>
              </w:rPr>
            </w:pPr>
            <w:r w:rsidRPr="001F65B3">
              <w:rPr>
                <w:rFonts w:ascii="Times New Roman" w:hAnsi="Times New Roman" w:cs="Times New Roman"/>
              </w:rPr>
              <w:t>ПА «ТРК»</w:t>
            </w:r>
          </w:p>
        </w:tc>
        <w:tc>
          <w:tcPr>
            <w:tcW w:w="2680" w:type="dxa"/>
            <w:tcBorders>
              <w:top w:val="single" w:sz="6" w:space="0" w:color="auto"/>
              <w:left w:val="single" w:sz="6" w:space="0" w:color="auto"/>
              <w:bottom w:val="single" w:sz="6" w:space="0" w:color="auto"/>
              <w:right w:val="double" w:sz="6" w:space="0" w:color="auto"/>
            </w:tcBorders>
          </w:tcPr>
          <w:p w:rsidR="00050077" w:rsidRPr="001F65B3" w:rsidRDefault="00050077" w:rsidP="00050077">
            <w:pPr>
              <w:rPr>
                <w:rFonts w:ascii="Times New Roman" w:hAnsi="Times New Roman" w:cs="Times New Roman"/>
              </w:rPr>
            </w:pPr>
            <w:r w:rsidRPr="001F65B3">
              <w:rPr>
                <w:rFonts w:ascii="Times New Roman" w:hAnsi="Times New Roman" w:cs="Times New Roman"/>
              </w:rPr>
              <w:t>Председатель Совета директоров</w:t>
            </w:r>
          </w:p>
        </w:tc>
      </w:tr>
      <w:tr w:rsidR="00050077" w:rsidRPr="001F65B3" w:rsidTr="00050077">
        <w:trPr>
          <w:jc w:val="right"/>
        </w:trPr>
        <w:tc>
          <w:tcPr>
            <w:tcW w:w="1332" w:type="dxa"/>
            <w:tcBorders>
              <w:top w:val="single" w:sz="6" w:space="0" w:color="auto"/>
              <w:left w:val="double" w:sz="6" w:space="0" w:color="auto"/>
              <w:bottom w:val="sing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06.2021</w:t>
            </w:r>
          </w:p>
        </w:tc>
        <w:tc>
          <w:tcPr>
            <w:tcW w:w="1260" w:type="dxa"/>
            <w:tcBorders>
              <w:top w:val="single" w:sz="6" w:space="0" w:color="auto"/>
              <w:left w:val="single" w:sz="6" w:space="0" w:color="auto"/>
              <w:bottom w:val="sing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06.2022</w:t>
            </w:r>
          </w:p>
        </w:tc>
        <w:tc>
          <w:tcPr>
            <w:tcW w:w="3980" w:type="dxa"/>
            <w:tcBorders>
              <w:top w:val="single" w:sz="6" w:space="0" w:color="auto"/>
              <w:left w:val="single" w:sz="6" w:space="0" w:color="auto"/>
              <w:bottom w:val="single" w:sz="6" w:space="0" w:color="auto"/>
              <w:right w:val="single" w:sz="6" w:space="0" w:color="auto"/>
            </w:tcBorders>
          </w:tcPr>
          <w:p w:rsidR="00050077" w:rsidRPr="001F65B3" w:rsidRDefault="00050077" w:rsidP="00050077">
            <w:pPr>
              <w:rPr>
                <w:rFonts w:ascii="Times New Roman" w:hAnsi="Times New Roman" w:cs="Times New Roman"/>
              </w:rPr>
            </w:pPr>
            <w:r w:rsidRPr="001F65B3">
              <w:rPr>
                <w:rFonts w:ascii="Times New Roman" w:hAnsi="Times New Roman" w:cs="Times New Roman"/>
              </w:rPr>
              <w:t>ПАО «ГК «ТНС энерго»</w:t>
            </w:r>
          </w:p>
        </w:tc>
        <w:tc>
          <w:tcPr>
            <w:tcW w:w="2680" w:type="dxa"/>
            <w:tcBorders>
              <w:top w:val="single" w:sz="6" w:space="0" w:color="auto"/>
              <w:left w:val="single" w:sz="6" w:space="0" w:color="auto"/>
              <w:bottom w:val="single" w:sz="6" w:space="0" w:color="auto"/>
              <w:right w:val="double" w:sz="6" w:space="0" w:color="auto"/>
            </w:tcBorders>
          </w:tcPr>
          <w:p w:rsidR="00050077" w:rsidRPr="001F65B3" w:rsidRDefault="00050077" w:rsidP="00050077">
            <w:pPr>
              <w:rPr>
                <w:rFonts w:ascii="Times New Roman" w:hAnsi="Times New Roman" w:cs="Times New Roman"/>
              </w:rPr>
            </w:pPr>
            <w:r w:rsidRPr="001F65B3">
              <w:rPr>
                <w:rFonts w:ascii="Times New Roman" w:hAnsi="Times New Roman" w:cs="Times New Roman"/>
              </w:rPr>
              <w:t>Член Совета директоров</w:t>
            </w:r>
          </w:p>
        </w:tc>
      </w:tr>
      <w:tr w:rsidR="00050077" w:rsidRPr="001F65B3" w:rsidTr="00050077">
        <w:trPr>
          <w:jc w:val="right"/>
        </w:trPr>
        <w:tc>
          <w:tcPr>
            <w:tcW w:w="1332" w:type="dxa"/>
            <w:tcBorders>
              <w:top w:val="single" w:sz="6" w:space="0" w:color="auto"/>
              <w:left w:val="double" w:sz="6" w:space="0" w:color="auto"/>
              <w:bottom w:val="sing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lastRenderedPageBreak/>
              <w:t>05.2021</w:t>
            </w:r>
          </w:p>
        </w:tc>
        <w:tc>
          <w:tcPr>
            <w:tcW w:w="1260" w:type="dxa"/>
            <w:tcBorders>
              <w:top w:val="single" w:sz="6" w:space="0" w:color="auto"/>
              <w:left w:val="single" w:sz="6" w:space="0" w:color="auto"/>
              <w:bottom w:val="sing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single" w:sz="6" w:space="0" w:color="auto"/>
              <w:right w:val="single" w:sz="6" w:space="0" w:color="auto"/>
            </w:tcBorders>
          </w:tcPr>
          <w:p w:rsidR="00050077" w:rsidRPr="001F65B3" w:rsidRDefault="00050077" w:rsidP="00050077">
            <w:pPr>
              <w:rPr>
                <w:rFonts w:ascii="Times New Roman" w:hAnsi="Times New Roman" w:cs="Times New Roman"/>
              </w:rPr>
            </w:pPr>
            <w:r w:rsidRPr="001F65B3">
              <w:rPr>
                <w:rFonts w:ascii="Times New Roman" w:hAnsi="Times New Roman" w:cs="Times New Roman"/>
              </w:rPr>
              <w:t>Акционерное общество «</w:t>
            </w:r>
            <w:proofErr w:type="spellStart"/>
            <w:r w:rsidRPr="001F65B3">
              <w:rPr>
                <w:rFonts w:ascii="Times New Roman" w:hAnsi="Times New Roman" w:cs="Times New Roman"/>
              </w:rPr>
              <w:t>Тываэнерго</w:t>
            </w:r>
            <w:proofErr w:type="spellEnd"/>
            <w:r w:rsidRPr="001F65B3">
              <w:rPr>
                <w:rFonts w:ascii="Times New Roman" w:hAnsi="Times New Roman" w:cs="Times New Roman"/>
              </w:rPr>
              <w:t>»</w:t>
            </w:r>
          </w:p>
        </w:tc>
        <w:tc>
          <w:tcPr>
            <w:tcW w:w="2680" w:type="dxa"/>
            <w:tcBorders>
              <w:top w:val="single" w:sz="6" w:space="0" w:color="auto"/>
              <w:left w:val="single" w:sz="6" w:space="0" w:color="auto"/>
              <w:bottom w:val="single" w:sz="6" w:space="0" w:color="auto"/>
              <w:right w:val="double" w:sz="6" w:space="0" w:color="auto"/>
            </w:tcBorders>
          </w:tcPr>
          <w:p w:rsidR="00050077" w:rsidRPr="001F65B3" w:rsidRDefault="00050077" w:rsidP="00050077">
            <w:pPr>
              <w:rPr>
                <w:rFonts w:ascii="Times New Roman" w:hAnsi="Times New Roman" w:cs="Times New Roman"/>
              </w:rPr>
            </w:pPr>
            <w:r w:rsidRPr="001F65B3">
              <w:rPr>
                <w:rFonts w:ascii="Times New Roman" w:hAnsi="Times New Roman" w:cs="Times New Roman"/>
              </w:rPr>
              <w:t>Председатель Совета директоров</w:t>
            </w:r>
          </w:p>
        </w:tc>
      </w:tr>
      <w:tr w:rsidR="00050077" w:rsidRPr="001F65B3" w:rsidTr="00050077">
        <w:trPr>
          <w:jc w:val="right"/>
        </w:trPr>
        <w:tc>
          <w:tcPr>
            <w:tcW w:w="1332" w:type="dxa"/>
            <w:tcBorders>
              <w:top w:val="single" w:sz="6" w:space="0" w:color="auto"/>
              <w:left w:val="double" w:sz="6" w:space="0" w:color="auto"/>
              <w:bottom w:val="sing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06.2021</w:t>
            </w:r>
          </w:p>
        </w:tc>
        <w:tc>
          <w:tcPr>
            <w:tcW w:w="1260" w:type="dxa"/>
            <w:tcBorders>
              <w:top w:val="single" w:sz="6" w:space="0" w:color="auto"/>
              <w:left w:val="single" w:sz="6" w:space="0" w:color="auto"/>
              <w:bottom w:val="sing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single" w:sz="6" w:space="0" w:color="auto"/>
              <w:right w:val="single" w:sz="6" w:space="0" w:color="auto"/>
            </w:tcBorders>
          </w:tcPr>
          <w:p w:rsidR="00050077" w:rsidRPr="001F65B3" w:rsidRDefault="00050077" w:rsidP="00050077">
            <w:pPr>
              <w:rPr>
                <w:rFonts w:ascii="Times New Roman" w:hAnsi="Times New Roman" w:cs="Times New Roman"/>
              </w:rPr>
            </w:pPr>
            <w:r w:rsidRPr="001F65B3">
              <w:rPr>
                <w:rFonts w:ascii="Times New Roman" w:hAnsi="Times New Roman" w:cs="Times New Roman"/>
              </w:rPr>
              <w:t>Акционерное общество «</w:t>
            </w:r>
            <w:proofErr w:type="spellStart"/>
            <w:r w:rsidRPr="001F65B3">
              <w:rPr>
                <w:rFonts w:ascii="Times New Roman" w:hAnsi="Times New Roman" w:cs="Times New Roman"/>
              </w:rPr>
              <w:t>Россети</w:t>
            </w:r>
            <w:proofErr w:type="spellEnd"/>
            <w:r w:rsidRPr="001F65B3">
              <w:rPr>
                <w:rFonts w:ascii="Times New Roman" w:hAnsi="Times New Roman" w:cs="Times New Roman"/>
              </w:rPr>
              <w:t xml:space="preserve"> Тюмень»</w:t>
            </w:r>
          </w:p>
        </w:tc>
        <w:tc>
          <w:tcPr>
            <w:tcW w:w="2680" w:type="dxa"/>
            <w:tcBorders>
              <w:top w:val="single" w:sz="6" w:space="0" w:color="auto"/>
              <w:left w:val="single" w:sz="6" w:space="0" w:color="auto"/>
              <w:bottom w:val="single" w:sz="6" w:space="0" w:color="auto"/>
              <w:right w:val="double" w:sz="6" w:space="0" w:color="auto"/>
            </w:tcBorders>
          </w:tcPr>
          <w:p w:rsidR="00050077" w:rsidRPr="001F65B3" w:rsidRDefault="00050077" w:rsidP="00050077">
            <w:pPr>
              <w:rPr>
                <w:rFonts w:ascii="Times New Roman" w:hAnsi="Times New Roman" w:cs="Times New Roman"/>
              </w:rPr>
            </w:pPr>
            <w:r w:rsidRPr="001F65B3">
              <w:rPr>
                <w:rFonts w:ascii="Times New Roman" w:hAnsi="Times New Roman" w:cs="Times New Roman"/>
              </w:rPr>
              <w:t>Член Совета директоров</w:t>
            </w:r>
          </w:p>
        </w:tc>
      </w:tr>
      <w:tr w:rsidR="00050077" w:rsidRPr="001F65B3" w:rsidTr="00050077">
        <w:trPr>
          <w:jc w:val="right"/>
        </w:trPr>
        <w:tc>
          <w:tcPr>
            <w:tcW w:w="1332" w:type="dxa"/>
            <w:tcBorders>
              <w:top w:val="single" w:sz="6" w:space="0" w:color="auto"/>
              <w:left w:val="double" w:sz="6" w:space="0" w:color="auto"/>
              <w:bottom w:val="sing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05.2021</w:t>
            </w:r>
          </w:p>
        </w:tc>
        <w:tc>
          <w:tcPr>
            <w:tcW w:w="1260" w:type="dxa"/>
            <w:tcBorders>
              <w:top w:val="single" w:sz="6" w:space="0" w:color="auto"/>
              <w:left w:val="single" w:sz="6" w:space="0" w:color="auto"/>
              <w:bottom w:val="sing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single" w:sz="6" w:space="0" w:color="auto"/>
              <w:right w:val="single" w:sz="6" w:space="0" w:color="auto"/>
            </w:tcBorders>
          </w:tcPr>
          <w:p w:rsidR="00050077" w:rsidRPr="001F65B3" w:rsidRDefault="00050077" w:rsidP="00050077">
            <w:pPr>
              <w:rPr>
                <w:rFonts w:ascii="Times New Roman" w:hAnsi="Times New Roman" w:cs="Times New Roman"/>
              </w:rPr>
            </w:pPr>
            <w:r w:rsidRPr="001F65B3">
              <w:rPr>
                <w:rFonts w:ascii="Times New Roman" w:hAnsi="Times New Roman" w:cs="Times New Roman"/>
              </w:rPr>
              <w:t>Публичное акционерное общество «</w:t>
            </w:r>
            <w:proofErr w:type="spellStart"/>
            <w:r w:rsidRPr="001F65B3">
              <w:rPr>
                <w:rFonts w:ascii="Times New Roman" w:hAnsi="Times New Roman" w:cs="Times New Roman"/>
              </w:rPr>
              <w:t>Россети</w:t>
            </w:r>
            <w:proofErr w:type="spellEnd"/>
            <w:r w:rsidRPr="001F65B3">
              <w:rPr>
                <w:rFonts w:ascii="Times New Roman" w:hAnsi="Times New Roman" w:cs="Times New Roman"/>
              </w:rPr>
              <w:t xml:space="preserve"> Волга»</w:t>
            </w:r>
          </w:p>
        </w:tc>
        <w:tc>
          <w:tcPr>
            <w:tcW w:w="2680" w:type="dxa"/>
            <w:tcBorders>
              <w:top w:val="single" w:sz="6" w:space="0" w:color="auto"/>
              <w:left w:val="single" w:sz="6" w:space="0" w:color="auto"/>
              <w:bottom w:val="single" w:sz="6" w:space="0" w:color="auto"/>
              <w:right w:val="double" w:sz="6" w:space="0" w:color="auto"/>
            </w:tcBorders>
          </w:tcPr>
          <w:p w:rsidR="00050077" w:rsidRPr="001F65B3" w:rsidRDefault="00050077" w:rsidP="00050077">
            <w:pPr>
              <w:rPr>
                <w:rFonts w:ascii="Times New Roman" w:hAnsi="Times New Roman" w:cs="Times New Roman"/>
              </w:rPr>
            </w:pPr>
            <w:r w:rsidRPr="001F65B3">
              <w:rPr>
                <w:rFonts w:ascii="Times New Roman" w:hAnsi="Times New Roman" w:cs="Times New Roman"/>
              </w:rPr>
              <w:t>Член Совета директоров</w:t>
            </w:r>
          </w:p>
        </w:tc>
      </w:tr>
      <w:tr w:rsidR="00050077" w:rsidRPr="001F65B3" w:rsidTr="00050077">
        <w:trPr>
          <w:jc w:val="right"/>
        </w:trPr>
        <w:tc>
          <w:tcPr>
            <w:tcW w:w="1332" w:type="dxa"/>
            <w:tcBorders>
              <w:top w:val="single" w:sz="6" w:space="0" w:color="auto"/>
              <w:left w:val="double" w:sz="6" w:space="0" w:color="auto"/>
              <w:bottom w:val="sing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06.2021</w:t>
            </w:r>
          </w:p>
        </w:tc>
        <w:tc>
          <w:tcPr>
            <w:tcW w:w="1260" w:type="dxa"/>
            <w:tcBorders>
              <w:top w:val="single" w:sz="6" w:space="0" w:color="auto"/>
              <w:left w:val="single" w:sz="6" w:space="0" w:color="auto"/>
              <w:bottom w:val="sing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single" w:sz="6" w:space="0" w:color="auto"/>
              <w:right w:val="single" w:sz="6" w:space="0" w:color="auto"/>
            </w:tcBorders>
          </w:tcPr>
          <w:p w:rsidR="00050077" w:rsidRPr="001F65B3" w:rsidRDefault="00050077" w:rsidP="00050077">
            <w:pPr>
              <w:rPr>
                <w:rFonts w:ascii="Times New Roman" w:hAnsi="Times New Roman" w:cs="Times New Roman"/>
              </w:rPr>
            </w:pPr>
            <w:r w:rsidRPr="001F65B3">
              <w:rPr>
                <w:rFonts w:ascii="Times New Roman" w:hAnsi="Times New Roman" w:cs="Times New Roman"/>
              </w:rPr>
              <w:t>Открытое акционерное общество «Межрегиональная распределительная сетевая компания Урала»</w:t>
            </w:r>
          </w:p>
        </w:tc>
        <w:tc>
          <w:tcPr>
            <w:tcW w:w="2680" w:type="dxa"/>
            <w:tcBorders>
              <w:top w:val="single" w:sz="6" w:space="0" w:color="auto"/>
              <w:left w:val="single" w:sz="6" w:space="0" w:color="auto"/>
              <w:bottom w:val="single" w:sz="6" w:space="0" w:color="auto"/>
              <w:right w:val="double" w:sz="6" w:space="0" w:color="auto"/>
            </w:tcBorders>
          </w:tcPr>
          <w:p w:rsidR="00050077" w:rsidRPr="001F65B3" w:rsidRDefault="00050077" w:rsidP="00050077">
            <w:pPr>
              <w:rPr>
                <w:rFonts w:ascii="Times New Roman" w:hAnsi="Times New Roman" w:cs="Times New Roman"/>
              </w:rPr>
            </w:pPr>
            <w:r w:rsidRPr="001F65B3">
              <w:rPr>
                <w:rFonts w:ascii="Times New Roman" w:hAnsi="Times New Roman" w:cs="Times New Roman"/>
              </w:rPr>
              <w:t>Член Совета директоров</w:t>
            </w:r>
          </w:p>
        </w:tc>
      </w:tr>
      <w:tr w:rsidR="00050077" w:rsidRPr="001F65B3" w:rsidTr="00050077">
        <w:trPr>
          <w:jc w:val="right"/>
        </w:trPr>
        <w:tc>
          <w:tcPr>
            <w:tcW w:w="1332" w:type="dxa"/>
            <w:tcBorders>
              <w:top w:val="single" w:sz="6" w:space="0" w:color="auto"/>
              <w:left w:val="double" w:sz="6" w:space="0" w:color="auto"/>
              <w:bottom w:val="sing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06.2021</w:t>
            </w:r>
          </w:p>
        </w:tc>
        <w:tc>
          <w:tcPr>
            <w:tcW w:w="1260" w:type="dxa"/>
            <w:tcBorders>
              <w:top w:val="single" w:sz="6" w:space="0" w:color="auto"/>
              <w:left w:val="single" w:sz="6" w:space="0" w:color="auto"/>
              <w:bottom w:val="sing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08.2021</w:t>
            </w:r>
          </w:p>
        </w:tc>
        <w:tc>
          <w:tcPr>
            <w:tcW w:w="3980" w:type="dxa"/>
            <w:tcBorders>
              <w:top w:val="single" w:sz="6" w:space="0" w:color="auto"/>
              <w:left w:val="single" w:sz="6" w:space="0" w:color="auto"/>
              <w:bottom w:val="single" w:sz="6" w:space="0" w:color="auto"/>
              <w:right w:val="single" w:sz="6" w:space="0" w:color="auto"/>
            </w:tcBorders>
          </w:tcPr>
          <w:p w:rsidR="00050077" w:rsidRPr="001F65B3" w:rsidRDefault="00050077" w:rsidP="00050077">
            <w:pPr>
              <w:rPr>
                <w:rFonts w:ascii="Times New Roman" w:hAnsi="Times New Roman" w:cs="Times New Roman"/>
              </w:rPr>
            </w:pPr>
            <w:r w:rsidRPr="001F65B3">
              <w:rPr>
                <w:rFonts w:ascii="Times New Roman" w:hAnsi="Times New Roman" w:cs="Times New Roman"/>
              </w:rPr>
              <w:t>ПАО «</w:t>
            </w:r>
            <w:proofErr w:type="spellStart"/>
            <w:r w:rsidRPr="001F65B3">
              <w:rPr>
                <w:rFonts w:ascii="Times New Roman" w:hAnsi="Times New Roman" w:cs="Times New Roman"/>
              </w:rPr>
              <w:t>Россети</w:t>
            </w:r>
            <w:proofErr w:type="spellEnd"/>
            <w:r w:rsidRPr="001F65B3">
              <w:rPr>
                <w:rFonts w:ascii="Times New Roman" w:hAnsi="Times New Roman" w:cs="Times New Roman"/>
              </w:rPr>
              <w:t xml:space="preserve"> Кубань»</w:t>
            </w:r>
          </w:p>
        </w:tc>
        <w:tc>
          <w:tcPr>
            <w:tcW w:w="2680" w:type="dxa"/>
            <w:tcBorders>
              <w:top w:val="single" w:sz="6" w:space="0" w:color="auto"/>
              <w:left w:val="single" w:sz="6" w:space="0" w:color="auto"/>
              <w:bottom w:val="single" w:sz="6" w:space="0" w:color="auto"/>
              <w:right w:val="double" w:sz="6" w:space="0" w:color="auto"/>
            </w:tcBorders>
          </w:tcPr>
          <w:p w:rsidR="00050077" w:rsidRPr="001F65B3" w:rsidRDefault="00050077" w:rsidP="00050077">
            <w:pPr>
              <w:rPr>
                <w:rFonts w:ascii="Times New Roman" w:hAnsi="Times New Roman" w:cs="Times New Roman"/>
              </w:rPr>
            </w:pPr>
            <w:r w:rsidRPr="001F65B3">
              <w:rPr>
                <w:rFonts w:ascii="Times New Roman" w:hAnsi="Times New Roman" w:cs="Times New Roman"/>
              </w:rPr>
              <w:t>Член Совета директоров</w:t>
            </w:r>
          </w:p>
        </w:tc>
      </w:tr>
      <w:tr w:rsidR="00050077" w:rsidRPr="001F65B3" w:rsidTr="00050077">
        <w:trPr>
          <w:jc w:val="right"/>
        </w:trPr>
        <w:tc>
          <w:tcPr>
            <w:tcW w:w="1332" w:type="dxa"/>
            <w:tcBorders>
              <w:top w:val="single" w:sz="6" w:space="0" w:color="auto"/>
              <w:left w:val="double" w:sz="6" w:space="0" w:color="auto"/>
              <w:bottom w:val="sing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10.2021</w:t>
            </w:r>
          </w:p>
        </w:tc>
        <w:tc>
          <w:tcPr>
            <w:tcW w:w="1260" w:type="dxa"/>
            <w:tcBorders>
              <w:top w:val="single" w:sz="6" w:space="0" w:color="auto"/>
              <w:left w:val="single" w:sz="6" w:space="0" w:color="auto"/>
              <w:bottom w:val="sing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single" w:sz="6" w:space="0" w:color="auto"/>
              <w:right w:val="single" w:sz="6" w:space="0" w:color="auto"/>
            </w:tcBorders>
          </w:tcPr>
          <w:p w:rsidR="00050077" w:rsidRPr="001F65B3" w:rsidRDefault="00050077" w:rsidP="00050077">
            <w:pPr>
              <w:rPr>
                <w:rFonts w:ascii="Times New Roman" w:hAnsi="Times New Roman" w:cs="Times New Roman"/>
              </w:rPr>
            </w:pPr>
            <w:r w:rsidRPr="001F65B3">
              <w:rPr>
                <w:rFonts w:ascii="Times New Roman" w:hAnsi="Times New Roman" w:cs="Times New Roman"/>
              </w:rPr>
              <w:t>АО «НИЦ ЕЭС»</w:t>
            </w:r>
          </w:p>
        </w:tc>
        <w:tc>
          <w:tcPr>
            <w:tcW w:w="2680" w:type="dxa"/>
            <w:tcBorders>
              <w:top w:val="single" w:sz="6" w:space="0" w:color="auto"/>
              <w:left w:val="single" w:sz="6" w:space="0" w:color="auto"/>
              <w:bottom w:val="single" w:sz="6" w:space="0" w:color="auto"/>
              <w:right w:val="double" w:sz="6" w:space="0" w:color="auto"/>
            </w:tcBorders>
          </w:tcPr>
          <w:p w:rsidR="00050077" w:rsidRPr="001F65B3" w:rsidRDefault="00050077" w:rsidP="00050077">
            <w:pPr>
              <w:rPr>
                <w:rFonts w:ascii="Times New Roman" w:hAnsi="Times New Roman" w:cs="Times New Roman"/>
              </w:rPr>
            </w:pPr>
            <w:r w:rsidRPr="001F65B3">
              <w:rPr>
                <w:rFonts w:ascii="Times New Roman" w:hAnsi="Times New Roman" w:cs="Times New Roman"/>
              </w:rPr>
              <w:t>Член Совета директоров</w:t>
            </w:r>
          </w:p>
        </w:tc>
      </w:tr>
      <w:tr w:rsidR="00050077" w:rsidRPr="001F65B3" w:rsidTr="00050077">
        <w:trPr>
          <w:jc w:val="right"/>
        </w:trPr>
        <w:tc>
          <w:tcPr>
            <w:tcW w:w="1332" w:type="dxa"/>
            <w:tcBorders>
              <w:top w:val="single" w:sz="6" w:space="0" w:color="auto"/>
              <w:left w:val="double" w:sz="6" w:space="0" w:color="auto"/>
              <w:bottom w:val="sing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12.2021</w:t>
            </w:r>
          </w:p>
        </w:tc>
        <w:tc>
          <w:tcPr>
            <w:tcW w:w="1260" w:type="dxa"/>
            <w:tcBorders>
              <w:top w:val="single" w:sz="6" w:space="0" w:color="auto"/>
              <w:left w:val="single" w:sz="6" w:space="0" w:color="auto"/>
              <w:bottom w:val="sing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single" w:sz="6" w:space="0" w:color="auto"/>
              <w:right w:val="single" w:sz="6" w:space="0" w:color="auto"/>
            </w:tcBorders>
          </w:tcPr>
          <w:p w:rsidR="00050077" w:rsidRPr="001F65B3" w:rsidRDefault="00050077" w:rsidP="00050077">
            <w:pPr>
              <w:rPr>
                <w:rFonts w:ascii="Times New Roman" w:hAnsi="Times New Roman" w:cs="Times New Roman"/>
              </w:rPr>
            </w:pPr>
            <w:r w:rsidRPr="001F65B3">
              <w:rPr>
                <w:rFonts w:ascii="Times New Roman" w:hAnsi="Times New Roman" w:cs="Times New Roman"/>
              </w:rPr>
              <w:t>Публичное акционерное общество «</w:t>
            </w:r>
            <w:proofErr w:type="spellStart"/>
            <w:r w:rsidRPr="001F65B3">
              <w:rPr>
                <w:rFonts w:ascii="Times New Roman" w:hAnsi="Times New Roman" w:cs="Times New Roman"/>
              </w:rPr>
              <w:t>Россети</w:t>
            </w:r>
            <w:proofErr w:type="spellEnd"/>
            <w:r w:rsidRPr="001F65B3">
              <w:rPr>
                <w:rFonts w:ascii="Times New Roman" w:hAnsi="Times New Roman" w:cs="Times New Roman"/>
              </w:rPr>
              <w:t xml:space="preserve"> Сибирь»</w:t>
            </w:r>
          </w:p>
        </w:tc>
        <w:tc>
          <w:tcPr>
            <w:tcW w:w="2680" w:type="dxa"/>
            <w:tcBorders>
              <w:top w:val="single" w:sz="6" w:space="0" w:color="auto"/>
              <w:left w:val="single" w:sz="6" w:space="0" w:color="auto"/>
              <w:bottom w:val="single" w:sz="6" w:space="0" w:color="auto"/>
              <w:right w:val="doub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Председатель Совета директоров</w:t>
            </w:r>
          </w:p>
        </w:tc>
      </w:tr>
      <w:tr w:rsidR="00050077" w:rsidRPr="001F65B3" w:rsidTr="00050077">
        <w:trPr>
          <w:jc w:val="right"/>
        </w:trPr>
        <w:tc>
          <w:tcPr>
            <w:tcW w:w="1332" w:type="dxa"/>
            <w:tcBorders>
              <w:top w:val="single" w:sz="6" w:space="0" w:color="auto"/>
              <w:left w:val="double" w:sz="6" w:space="0" w:color="auto"/>
              <w:bottom w:val="doub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2021</w:t>
            </w:r>
          </w:p>
        </w:tc>
        <w:tc>
          <w:tcPr>
            <w:tcW w:w="1260" w:type="dxa"/>
            <w:tcBorders>
              <w:top w:val="single" w:sz="6" w:space="0" w:color="auto"/>
              <w:left w:val="single" w:sz="6" w:space="0" w:color="auto"/>
              <w:bottom w:val="doub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double" w:sz="6" w:space="0" w:color="auto"/>
              <w:right w:val="single" w:sz="6" w:space="0" w:color="auto"/>
            </w:tcBorders>
          </w:tcPr>
          <w:p w:rsidR="00050077" w:rsidRPr="001F65B3" w:rsidRDefault="00050077" w:rsidP="00050077">
            <w:pPr>
              <w:rPr>
                <w:rFonts w:ascii="Times New Roman" w:hAnsi="Times New Roman" w:cs="Times New Roman"/>
              </w:rPr>
            </w:pPr>
            <w:r w:rsidRPr="001F65B3">
              <w:rPr>
                <w:rFonts w:ascii="Times New Roman" w:hAnsi="Times New Roman" w:cs="Times New Roman"/>
              </w:rPr>
              <w:t>АО «</w:t>
            </w:r>
            <w:proofErr w:type="spellStart"/>
            <w:r w:rsidRPr="001F65B3">
              <w:rPr>
                <w:rFonts w:ascii="Times New Roman" w:hAnsi="Times New Roman" w:cs="Times New Roman"/>
              </w:rPr>
              <w:t>Россети</w:t>
            </w:r>
            <w:proofErr w:type="spellEnd"/>
            <w:r w:rsidRPr="001F65B3">
              <w:rPr>
                <w:rFonts w:ascii="Times New Roman" w:hAnsi="Times New Roman" w:cs="Times New Roman"/>
              </w:rPr>
              <w:t xml:space="preserve"> Тюмень»</w:t>
            </w:r>
          </w:p>
        </w:tc>
        <w:tc>
          <w:tcPr>
            <w:tcW w:w="2680" w:type="dxa"/>
            <w:tcBorders>
              <w:top w:val="single" w:sz="6" w:space="0" w:color="auto"/>
              <w:left w:val="single" w:sz="6" w:space="0" w:color="auto"/>
              <w:bottom w:val="double" w:sz="6" w:space="0" w:color="auto"/>
              <w:right w:val="doub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Член Совета директоров</w:t>
            </w:r>
          </w:p>
        </w:tc>
      </w:tr>
      <w:tr w:rsidR="00050077" w:rsidRPr="001F65B3" w:rsidTr="00050077">
        <w:trPr>
          <w:jc w:val="right"/>
        </w:trPr>
        <w:tc>
          <w:tcPr>
            <w:tcW w:w="1332" w:type="dxa"/>
            <w:tcBorders>
              <w:top w:val="single" w:sz="6" w:space="0" w:color="auto"/>
              <w:left w:val="double" w:sz="6" w:space="0" w:color="auto"/>
              <w:bottom w:val="doub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2022</w:t>
            </w:r>
          </w:p>
        </w:tc>
        <w:tc>
          <w:tcPr>
            <w:tcW w:w="1260" w:type="dxa"/>
            <w:tcBorders>
              <w:top w:val="single" w:sz="6" w:space="0" w:color="auto"/>
              <w:left w:val="single" w:sz="6" w:space="0" w:color="auto"/>
              <w:bottom w:val="doub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double" w:sz="6" w:space="0" w:color="auto"/>
              <w:right w:val="single" w:sz="6" w:space="0" w:color="auto"/>
            </w:tcBorders>
          </w:tcPr>
          <w:p w:rsidR="00050077" w:rsidRPr="001F65B3" w:rsidRDefault="00050077" w:rsidP="00050077">
            <w:pPr>
              <w:rPr>
                <w:rFonts w:ascii="Times New Roman" w:hAnsi="Times New Roman" w:cs="Times New Roman"/>
              </w:rPr>
            </w:pPr>
            <w:r w:rsidRPr="001F65B3">
              <w:rPr>
                <w:rFonts w:ascii="Times New Roman" w:hAnsi="Times New Roman" w:cs="Times New Roman"/>
              </w:rPr>
              <w:t>ПАО «</w:t>
            </w:r>
            <w:proofErr w:type="spellStart"/>
            <w:r w:rsidRPr="001F65B3">
              <w:rPr>
                <w:rFonts w:ascii="Times New Roman" w:hAnsi="Times New Roman" w:cs="Times New Roman"/>
              </w:rPr>
              <w:t>Россети</w:t>
            </w:r>
            <w:proofErr w:type="spellEnd"/>
            <w:r w:rsidRPr="001F65B3">
              <w:rPr>
                <w:rFonts w:ascii="Times New Roman" w:hAnsi="Times New Roman" w:cs="Times New Roman"/>
              </w:rPr>
              <w:t xml:space="preserve"> Московский регион»</w:t>
            </w:r>
          </w:p>
        </w:tc>
        <w:tc>
          <w:tcPr>
            <w:tcW w:w="2680" w:type="dxa"/>
            <w:tcBorders>
              <w:top w:val="single" w:sz="6" w:space="0" w:color="auto"/>
              <w:left w:val="single" w:sz="6" w:space="0" w:color="auto"/>
              <w:bottom w:val="double" w:sz="6" w:space="0" w:color="auto"/>
              <w:right w:val="doub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Член Совета директоров</w:t>
            </w:r>
          </w:p>
        </w:tc>
      </w:tr>
      <w:tr w:rsidR="00050077" w:rsidRPr="001F65B3" w:rsidTr="00050077">
        <w:trPr>
          <w:jc w:val="right"/>
        </w:trPr>
        <w:tc>
          <w:tcPr>
            <w:tcW w:w="1332" w:type="dxa"/>
            <w:tcBorders>
              <w:top w:val="single" w:sz="6" w:space="0" w:color="auto"/>
              <w:left w:val="double" w:sz="6" w:space="0" w:color="auto"/>
              <w:bottom w:val="doub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2022</w:t>
            </w:r>
          </w:p>
        </w:tc>
        <w:tc>
          <w:tcPr>
            <w:tcW w:w="1260" w:type="dxa"/>
            <w:tcBorders>
              <w:top w:val="single" w:sz="6" w:space="0" w:color="auto"/>
              <w:left w:val="single" w:sz="6" w:space="0" w:color="auto"/>
              <w:bottom w:val="doub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double" w:sz="6" w:space="0" w:color="auto"/>
              <w:right w:val="single" w:sz="6" w:space="0" w:color="auto"/>
            </w:tcBorders>
          </w:tcPr>
          <w:p w:rsidR="00050077" w:rsidRPr="001F65B3" w:rsidRDefault="00050077" w:rsidP="00050077">
            <w:pPr>
              <w:rPr>
                <w:rFonts w:ascii="Times New Roman" w:hAnsi="Times New Roman" w:cs="Times New Roman"/>
              </w:rPr>
            </w:pPr>
            <w:r w:rsidRPr="001F65B3">
              <w:rPr>
                <w:rFonts w:ascii="Times New Roman" w:hAnsi="Times New Roman" w:cs="Times New Roman"/>
              </w:rPr>
              <w:t>ПАО «</w:t>
            </w:r>
            <w:proofErr w:type="spellStart"/>
            <w:r w:rsidRPr="001F65B3">
              <w:rPr>
                <w:rFonts w:ascii="Times New Roman" w:hAnsi="Times New Roman" w:cs="Times New Roman"/>
              </w:rPr>
              <w:t>Россети</w:t>
            </w:r>
            <w:proofErr w:type="spellEnd"/>
            <w:r w:rsidRPr="001F65B3">
              <w:rPr>
                <w:rFonts w:ascii="Times New Roman" w:hAnsi="Times New Roman" w:cs="Times New Roman"/>
              </w:rPr>
              <w:t xml:space="preserve"> Юг»</w:t>
            </w:r>
          </w:p>
        </w:tc>
        <w:tc>
          <w:tcPr>
            <w:tcW w:w="2680" w:type="dxa"/>
            <w:tcBorders>
              <w:top w:val="single" w:sz="6" w:space="0" w:color="auto"/>
              <w:left w:val="single" w:sz="6" w:space="0" w:color="auto"/>
              <w:bottom w:val="double" w:sz="6" w:space="0" w:color="auto"/>
              <w:right w:val="doub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Член Совета директоров</w:t>
            </w:r>
          </w:p>
        </w:tc>
      </w:tr>
      <w:tr w:rsidR="00050077" w:rsidRPr="001F65B3" w:rsidTr="00050077">
        <w:trPr>
          <w:jc w:val="right"/>
        </w:trPr>
        <w:tc>
          <w:tcPr>
            <w:tcW w:w="1332" w:type="dxa"/>
            <w:tcBorders>
              <w:top w:val="single" w:sz="6" w:space="0" w:color="auto"/>
              <w:left w:val="double" w:sz="6" w:space="0" w:color="auto"/>
              <w:bottom w:val="doub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2022</w:t>
            </w:r>
          </w:p>
        </w:tc>
        <w:tc>
          <w:tcPr>
            <w:tcW w:w="1260" w:type="dxa"/>
            <w:tcBorders>
              <w:top w:val="single" w:sz="6" w:space="0" w:color="auto"/>
              <w:left w:val="single" w:sz="6" w:space="0" w:color="auto"/>
              <w:bottom w:val="double" w:sz="6" w:space="0" w:color="auto"/>
              <w:right w:val="sing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double" w:sz="6" w:space="0" w:color="auto"/>
              <w:right w:val="single" w:sz="6" w:space="0" w:color="auto"/>
            </w:tcBorders>
          </w:tcPr>
          <w:p w:rsidR="00050077" w:rsidRPr="001F65B3" w:rsidRDefault="00050077" w:rsidP="00050077">
            <w:pPr>
              <w:rPr>
                <w:rFonts w:ascii="Times New Roman" w:hAnsi="Times New Roman" w:cs="Times New Roman"/>
              </w:rPr>
            </w:pPr>
            <w:r w:rsidRPr="001F65B3">
              <w:rPr>
                <w:rFonts w:ascii="Times New Roman" w:hAnsi="Times New Roman" w:cs="Times New Roman"/>
              </w:rPr>
              <w:t>АО «Региональные электрические сети»</w:t>
            </w:r>
          </w:p>
        </w:tc>
        <w:tc>
          <w:tcPr>
            <w:tcW w:w="2680" w:type="dxa"/>
            <w:tcBorders>
              <w:top w:val="single" w:sz="6" w:space="0" w:color="auto"/>
              <w:left w:val="single" w:sz="6" w:space="0" w:color="auto"/>
              <w:bottom w:val="double" w:sz="6" w:space="0" w:color="auto"/>
              <w:right w:val="double" w:sz="6" w:space="0" w:color="auto"/>
            </w:tcBorders>
          </w:tcPr>
          <w:p w:rsidR="00050077" w:rsidRPr="001F65B3" w:rsidRDefault="00050077" w:rsidP="00050077">
            <w:pPr>
              <w:jc w:val="center"/>
              <w:rPr>
                <w:rFonts w:ascii="Times New Roman" w:hAnsi="Times New Roman" w:cs="Times New Roman"/>
              </w:rPr>
            </w:pPr>
            <w:r w:rsidRPr="001F65B3">
              <w:rPr>
                <w:rFonts w:ascii="Times New Roman" w:hAnsi="Times New Roman" w:cs="Times New Roman"/>
              </w:rPr>
              <w:t>Член Совета директоров</w:t>
            </w:r>
          </w:p>
        </w:tc>
      </w:tr>
    </w:tbl>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Доли участия в уставном капитале эмитента/обыкновенных акций не имеет</w:t>
      </w:r>
    </w:p>
    <w:p w:rsidR="00B46AEF" w:rsidRPr="001F65B3" w:rsidRDefault="00B46AEF" w:rsidP="00686771">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Информация не указывается, в связи с тем, что эмитент не осуществлял выпуск ценных бумаг, конвертируемых в акции</w:t>
      </w:r>
    </w:p>
    <w:p w:rsidR="00B46AEF" w:rsidRPr="001F65B3" w:rsidRDefault="00B46AEF" w:rsidP="00686771">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Доли участия лица в уставном капитале подконтрольных эмитенту организаций, имеющих для него существенное значение</w:t>
      </w:r>
    </w:p>
    <w:p w:rsidR="001E0BF8" w:rsidRPr="001F65B3" w:rsidRDefault="00B46AEF" w:rsidP="001E0BF8">
      <w:pPr>
        <w:widowControl w:val="0"/>
        <w:autoSpaceDE w:val="0"/>
        <w:autoSpaceDN w:val="0"/>
        <w:adjustRightInd w:val="0"/>
        <w:spacing w:before="20" w:after="40" w:line="240" w:lineRule="auto"/>
        <w:ind w:left="400"/>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Лицо не имеет долей в уставном капитале подконтрольных эмитенту организаций, имеющих для него существенное значение</w:t>
      </w:r>
    </w:p>
    <w:p w:rsidR="00B46AEF" w:rsidRPr="001F65B3" w:rsidRDefault="00B46AEF" w:rsidP="00452815">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 совершении лицом в отчетном периоде сделки по приобретению или отчуждению акций (долей) эмитента</w:t>
      </w:r>
    </w:p>
    <w:p w:rsidR="00B46AEF" w:rsidRPr="001F65B3" w:rsidRDefault="00B46AEF" w:rsidP="00B46AEF">
      <w:pPr>
        <w:widowControl w:val="0"/>
        <w:autoSpaceDE w:val="0"/>
        <w:autoSpaceDN w:val="0"/>
        <w:adjustRightInd w:val="0"/>
        <w:spacing w:before="20" w:after="40" w:line="240" w:lineRule="auto"/>
        <w:ind w:left="400"/>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Указанных сделок в отчетном периоде не совершалось</w:t>
      </w:r>
    </w:p>
    <w:p w:rsidR="00B46AEF" w:rsidRPr="001F65B3" w:rsidRDefault="00B46AEF" w:rsidP="00452815">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rsidR="00B46AEF" w:rsidRPr="001F65B3" w:rsidRDefault="00B46AEF" w:rsidP="00B46AEF">
      <w:pPr>
        <w:widowControl w:val="0"/>
        <w:autoSpaceDE w:val="0"/>
        <w:autoSpaceDN w:val="0"/>
        <w:adjustRightInd w:val="0"/>
        <w:spacing w:before="20" w:after="40" w:line="240" w:lineRule="auto"/>
        <w:ind w:left="400"/>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Указанных родственных связей нет</w:t>
      </w:r>
    </w:p>
    <w:p w:rsidR="00B46AEF" w:rsidRPr="001F65B3" w:rsidRDefault="00B46AEF" w:rsidP="00452815">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B46AEF" w:rsidRPr="001F65B3" w:rsidRDefault="00B46AEF" w:rsidP="00B46AEF">
      <w:pPr>
        <w:widowControl w:val="0"/>
        <w:autoSpaceDE w:val="0"/>
        <w:autoSpaceDN w:val="0"/>
        <w:adjustRightInd w:val="0"/>
        <w:spacing w:before="20" w:after="40" w:line="240" w:lineRule="auto"/>
        <w:ind w:left="400"/>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Лицо к указанным видам ответственности не привлекалось</w:t>
      </w:r>
    </w:p>
    <w:p w:rsidR="00B46AEF" w:rsidRPr="001F65B3" w:rsidRDefault="00B46AEF" w:rsidP="001E0BF8">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w:t>
      </w:r>
      <w:r w:rsidRPr="001F65B3">
        <w:rPr>
          <w:rFonts w:ascii="Times New Roman" w:eastAsiaTheme="minorEastAsia" w:hAnsi="Times New Roman" w:cs="Times New Roman"/>
          <w:sz w:val="24"/>
          <w:szCs w:val="24"/>
          <w:lang w:eastAsia="ru-RU"/>
        </w:rPr>
        <w:lastRenderedPageBreak/>
        <w:t xml:space="preserve">Федерального закона </w:t>
      </w:r>
      <w:r w:rsidR="001422DD"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О несостоятельности (банкротстве)</w:t>
      </w:r>
      <w:r w:rsidR="001422DD"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w:t>
      </w:r>
    </w:p>
    <w:p w:rsidR="00B46AEF" w:rsidRPr="001F65B3" w:rsidRDefault="00B46AEF" w:rsidP="00B46AEF">
      <w:pPr>
        <w:widowControl w:val="0"/>
        <w:autoSpaceDE w:val="0"/>
        <w:autoSpaceDN w:val="0"/>
        <w:adjustRightInd w:val="0"/>
        <w:spacing w:before="20" w:after="40" w:line="240" w:lineRule="auto"/>
        <w:ind w:left="4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Лицо указанных должностей не занимало</w:t>
      </w:r>
    </w:p>
    <w:p w:rsidR="00B46AEF" w:rsidRPr="001F65B3" w:rsidRDefault="00B46AEF" w:rsidP="00B46AEF">
      <w:pPr>
        <w:widowControl w:val="0"/>
        <w:autoSpaceDE w:val="0"/>
        <w:autoSpaceDN w:val="0"/>
        <w:adjustRightInd w:val="0"/>
        <w:spacing w:before="240" w:after="40" w:line="240" w:lineRule="auto"/>
        <w:ind w:left="200"/>
        <w:rPr>
          <w:rFonts w:ascii="Times New Roman" w:eastAsiaTheme="minorEastAsia" w:hAnsi="Times New Roman" w:cs="Times New Roman"/>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об участии в работе комитетов совета директоров (наблюдательного совета)</w:t>
      </w:r>
    </w:p>
    <w:p w:rsidR="00B46AEF" w:rsidRPr="001F65B3" w:rsidRDefault="00B46AEF" w:rsidP="00B46AEF">
      <w:pPr>
        <w:widowControl w:val="0"/>
        <w:autoSpaceDE w:val="0"/>
        <w:autoSpaceDN w:val="0"/>
        <w:adjustRightInd w:val="0"/>
        <w:spacing w:before="20" w:after="40" w:line="240" w:lineRule="auto"/>
        <w:ind w:left="4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Член совета директоров (наблюдательного совета) не участвует в работе комитетов совета директоров (наблюдательного совета)</w:t>
      </w:r>
    </w:p>
    <w:p w:rsidR="00DD463F" w:rsidRPr="001F65B3" w:rsidRDefault="00DD463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Фамилия, имя, отчество (последнее при наличии):</w:t>
      </w:r>
      <w:r w:rsidRPr="001F65B3">
        <w:rPr>
          <w:rFonts w:ascii="Times New Roman" w:eastAsiaTheme="minorEastAsia" w:hAnsi="Times New Roman" w:cs="Times New Roman"/>
          <w:b/>
          <w:bCs/>
          <w:i/>
          <w:iCs/>
          <w:sz w:val="24"/>
          <w:szCs w:val="24"/>
          <w:lang w:eastAsia="ru-RU"/>
        </w:rPr>
        <w:t xml:space="preserve"> </w:t>
      </w:r>
      <w:proofErr w:type="spellStart"/>
      <w:r w:rsidRPr="001F65B3">
        <w:rPr>
          <w:rFonts w:ascii="Times New Roman" w:eastAsiaTheme="minorEastAsia" w:hAnsi="Times New Roman" w:cs="Times New Roman"/>
          <w:b/>
          <w:bCs/>
          <w:i/>
          <w:iCs/>
          <w:sz w:val="24"/>
          <w:szCs w:val="24"/>
          <w:lang w:eastAsia="ru-RU"/>
        </w:rPr>
        <w:t>Лещевская</w:t>
      </w:r>
      <w:proofErr w:type="spellEnd"/>
      <w:r w:rsidRPr="001F65B3">
        <w:rPr>
          <w:rFonts w:ascii="Times New Roman" w:eastAsiaTheme="minorEastAsia" w:hAnsi="Times New Roman" w:cs="Times New Roman"/>
          <w:b/>
          <w:bCs/>
          <w:i/>
          <w:iCs/>
          <w:sz w:val="24"/>
          <w:szCs w:val="24"/>
          <w:lang w:eastAsia="ru-RU"/>
        </w:rPr>
        <w:t xml:space="preserve"> Юлия Александровна</w:t>
      </w:r>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Год рождения:</w:t>
      </w:r>
      <w:r w:rsidRPr="001F65B3">
        <w:rPr>
          <w:rFonts w:ascii="Times New Roman" w:eastAsiaTheme="minorEastAsia" w:hAnsi="Times New Roman" w:cs="Times New Roman"/>
          <w:b/>
          <w:bCs/>
          <w:i/>
          <w:iCs/>
          <w:sz w:val="24"/>
          <w:szCs w:val="24"/>
          <w:lang w:eastAsia="ru-RU"/>
        </w:rPr>
        <w:t xml:space="preserve"> 1977</w:t>
      </w:r>
    </w:p>
    <w:p w:rsidR="00F470E7"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b/>
          <w:bCs/>
          <w:i/>
          <w:iCs/>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об уровне образования, квалификации, специальности:</w:t>
      </w:r>
      <w:r w:rsidRPr="001F65B3">
        <w:rPr>
          <w:rFonts w:ascii="Times New Roman" w:eastAsiaTheme="minorEastAsia" w:hAnsi="Times New Roman" w:cs="Times New Roman"/>
          <w:sz w:val="24"/>
          <w:szCs w:val="24"/>
          <w:lang w:eastAsia="ru-RU"/>
        </w:rPr>
        <w:br/>
      </w:r>
      <w:r w:rsidRPr="001F65B3">
        <w:rPr>
          <w:rFonts w:ascii="Times New Roman" w:eastAsiaTheme="minorEastAsia" w:hAnsi="Times New Roman" w:cs="Times New Roman"/>
          <w:b/>
          <w:bCs/>
          <w:i/>
          <w:iCs/>
          <w:sz w:val="24"/>
          <w:szCs w:val="24"/>
          <w:lang w:eastAsia="ru-RU"/>
        </w:rPr>
        <w:t xml:space="preserve">Высшее, </w:t>
      </w:r>
    </w:p>
    <w:p w:rsidR="00F470E7"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1998, Институт международного права и экономики им.</w:t>
      </w:r>
      <w:r w:rsidR="00BA55F3" w:rsidRPr="001F65B3">
        <w:rPr>
          <w:rFonts w:ascii="Times New Roman" w:eastAsiaTheme="minorEastAsia" w:hAnsi="Times New Roman" w:cs="Times New Roman"/>
          <w:b/>
          <w:bCs/>
          <w:i/>
          <w:iCs/>
          <w:sz w:val="24"/>
          <w:szCs w:val="24"/>
          <w:lang w:eastAsia="ru-RU"/>
        </w:rPr>
        <w:t> </w:t>
      </w:r>
      <w:r w:rsidRPr="001F65B3">
        <w:rPr>
          <w:rFonts w:ascii="Times New Roman" w:eastAsiaTheme="minorEastAsia" w:hAnsi="Times New Roman" w:cs="Times New Roman"/>
          <w:b/>
          <w:bCs/>
          <w:i/>
          <w:iCs/>
          <w:sz w:val="24"/>
          <w:szCs w:val="24"/>
          <w:lang w:eastAsia="ru-RU"/>
        </w:rPr>
        <w:t>Грибоедова,</w:t>
      </w:r>
      <w:r w:rsidR="00BA55F3" w:rsidRPr="001F65B3">
        <w:rPr>
          <w:rFonts w:ascii="Times New Roman" w:eastAsiaTheme="minorEastAsia" w:hAnsi="Times New Roman" w:cs="Times New Roman"/>
          <w:b/>
          <w:bCs/>
          <w:i/>
          <w:iCs/>
          <w:sz w:val="24"/>
          <w:szCs w:val="24"/>
          <w:lang w:eastAsia="ru-RU"/>
        </w:rPr>
        <w:t xml:space="preserve"> степень Бакалавра менеджмента;</w:t>
      </w:r>
      <w:r w:rsidRPr="001F65B3">
        <w:rPr>
          <w:rFonts w:ascii="Times New Roman" w:eastAsiaTheme="minorEastAsia" w:hAnsi="Times New Roman" w:cs="Times New Roman"/>
          <w:b/>
          <w:bCs/>
          <w:i/>
          <w:iCs/>
          <w:sz w:val="24"/>
          <w:szCs w:val="24"/>
          <w:lang w:eastAsia="ru-RU"/>
        </w:rPr>
        <w:t xml:space="preserve"> </w:t>
      </w:r>
      <w:r w:rsidR="00BA55F3" w:rsidRPr="001F65B3">
        <w:rPr>
          <w:rFonts w:ascii="Times New Roman" w:eastAsiaTheme="minorEastAsia" w:hAnsi="Times New Roman" w:cs="Times New Roman"/>
          <w:b/>
          <w:bCs/>
          <w:i/>
          <w:iCs/>
          <w:sz w:val="24"/>
          <w:szCs w:val="24"/>
          <w:lang w:eastAsia="ru-RU"/>
        </w:rPr>
        <w:t xml:space="preserve"> </w:t>
      </w:r>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2000</w:t>
      </w:r>
      <w:r w:rsidR="00F470E7" w:rsidRPr="001F65B3">
        <w:rPr>
          <w:rFonts w:ascii="Times New Roman" w:eastAsiaTheme="minorEastAsia" w:hAnsi="Times New Roman" w:cs="Times New Roman"/>
          <w:b/>
          <w:bCs/>
          <w:i/>
          <w:iCs/>
          <w:sz w:val="24"/>
          <w:szCs w:val="24"/>
          <w:lang w:eastAsia="ru-RU"/>
        </w:rPr>
        <w:t>,</w:t>
      </w:r>
      <w:r w:rsidRPr="001F65B3">
        <w:rPr>
          <w:rFonts w:ascii="Times New Roman" w:eastAsiaTheme="minorEastAsia" w:hAnsi="Times New Roman" w:cs="Times New Roman"/>
          <w:b/>
          <w:bCs/>
          <w:i/>
          <w:iCs/>
          <w:sz w:val="24"/>
          <w:szCs w:val="24"/>
          <w:lang w:eastAsia="ru-RU"/>
        </w:rPr>
        <w:t xml:space="preserve"> степень Магистра экономики по направлению </w:t>
      </w:r>
      <w:r w:rsidR="001E0BF8" w:rsidRPr="001F65B3">
        <w:rPr>
          <w:rFonts w:ascii="Times New Roman" w:eastAsiaTheme="minorEastAsia" w:hAnsi="Times New Roman" w:cs="Times New Roman"/>
          <w:b/>
          <w:bCs/>
          <w:i/>
          <w:iCs/>
          <w:sz w:val="24"/>
          <w:szCs w:val="24"/>
          <w:lang w:eastAsia="ru-RU"/>
        </w:rPr>
        <w:t>«Экономика»</w:t>
      </w:r>
    </w:p>
    <w:p w:rsidR="00B46AEF" w:rsidRPr="001F65B3" w:rsidRDefault="00B46AEF" w:rsidP="00DD463F">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B46AEF" w:rsidRPr="001F65B3" w:rsidRDefault="00B46AEF" w:rsidP="00B46AE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46AEF" w:rsidRPr="001F65B3" w:rsidTr="00153994">
        <w:tc>
          <w:tcPr>
            <w:tcW w:w="2592" w:type="dxa"/>
            <w:gridSpan w:val="2"/>
            <w:tcBorders>
              <w:top w:val="doub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Должность</w:t>
            </w: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09.2017</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07.2021</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F470E7">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 xml:space="preserve">ФГУП </w:t>
            </w:r>
            <w:r w:rsidR="00F470E7" w:rsidRPr="001F65B3">
              <w:rPr>
                <w:rFonts w:ascii="Times New Roman" w:eastAsiaTheme="minorEastAsia" w:hAnsi="Times New Roman" w:cs="Times New Roman"/>
                <w:lang w:eastAsia="ru-RU"/>
              </w:rPr>
              <w:t>«</w:t>
            </w:r>
            <w:r w:rsidRPr="001F65B3">
              <w:rPr>
                <w:rFonts w:ascii="Times New Roman" w:eastAsiaTheme="minorEastAsia" w:hAnsi="Times New Roman" w:cs="Times New Roman"/>
                <w:lang w:eastAsia="ru-RU"/>
              </w:rPr>
              <w:t>Почта России</w:t>
            </w:r>
            <w:r w:rsidR="00F470E7" w:rsidRPr="001F65B3">
              <w:rPr>
                <w:rFonts w:ascii="Times New Roman" w:eastAsiaTheme="minorEastAsia"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Первый заместитель генерального директора, исполнительный директор</w:t>
            </w: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08.2021</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06.2022</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Аналитический центр при Правительстве РФ</w:t>
            </w: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1422DD">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 xml:space="preserve">Заместитель руководителя, Руководитель центра разработок </w:t>
            </w:r>
            <w:r w:rsidR="001422DD" w:rsidRPr="001F65B3">
              <w:rPr>
                <w:rFonts w:ascii="Times New Roman" w:eastAsiaTheme="minorEastAsia" w:hAnsi="Times New Roman" w:cs="Times New Roman"/>
                <w:lang w:eastAsia="ru-RU"/>
              </w:rPr>
              <w:t>«</w:t>
            </w:r>
            <w:proofErr w:type="spellStart"/>
            <w:r w:rsidR="001422DD" w:rsidRPr="001F65B3">
              <w:rPr>
                <w:rFonts w:ascii="Times New Roman" w:eastAsiaTheme="minorEastAsia" w:hAnsi="Times New Roman" w:cs="Times New Roman"/>
                <w:lang w:eastAsia="ru-RU"/>
              </w:rPr>
              <w:t>Клиентоцентричное</w:t>
            </w:r>
            <w:proofErr w:type="spellEnd"/>
            <w:r w:rsidR="001422DD" w:rsidRPr="001F65B3">
              <w:rPr>
                <w:rFonts w:ascii="Times New Roman" w:eastAsiaTheme="minorEastAsia" w:hAnsi="Times New Roman" w:cs="Times New Roman"/>
                <w:lang w:eastAsia="ru-RU"/>
              </w:rPr>
              <w:t xml:space="preserve"> государство»</w:t>
            </w: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06.2022</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н/в</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F470E7">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 xml:space="preserve">ПАО </w:t>
            </w:r>
            <w:r w:rsidR="00F470E7" w:rsidRPr="001F65B3">
              <w:rPr>
                <w:rFonts w:ascii="Times New Roman" w:eastAsiaTheme="minorEastAsia" w:hAnsi="Times New Roman" w:cs="Times New Roman"/>
                <w:lang w:eastAsia="ru-RU"/>
              </w:rPr>
              <w:t>«</w:t>
            </w:r>
            <w:proofErr w:type="spellStart"/>
            <w:r w:rsidRPr="001F65B3">
              <w:rPr>
                <w:rFonts w:ascii="Times New Roman" w:eastAsiaTheme="minorEastAsia" w:hAnsi="Times New Roman" w:cs="Times New Roman"/>
                <w:lang w:eastAsia="ru-RU"/>
              </w:rPr>
              <w:t>Россети</w:t>
            </w:r>
            <w:proofErr w:type="spellEnd"/>
            <w:r w:rsidR="00F470E7" w:rsidRPr="001F65B3">
              <w:rPr>
                <w:rFonts w:ascii="Times New Roman" w:eastAsiaTheme="minorEastAsia" w:hAnsi="Times New Roman" w:cs="Times New Roman"/>
                <w:lang w:eastAsia="ru-RU"/>
              </w:rPr>
              <w:t>»</w:t>
            </w: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Заместитель Генерального директора по стратегии</w:t>
            </w:r>
          </w:p>
        </w:tc>
      </w:tr>
    </w:tbl>
    <w:p w:rsidR="00B46AEF" w:rsidRPr="001F65B3" w:rsidRDefault="00B46AEF" w:rsidP="00B46AE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Доли участия в уставном капитале эмитента/обыкновенных акций не имеет</w:t>
      </w:r>
    </w:p>
    <w:p w:rsidR="00B46AEF" w:rsidRPr="001F65B3" w:rsidRDefault="00B46AEF" w:rsidP="001422DD">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DD463F" w:rsidRPr="001F65B3" w:rsidRDefault="00B46AEF" w:rsidP="00DD463F">
      <w:pPr>
        <w:widowControl w:val="0"/>
        <w:autoSpaceDE w:val="0"/>
        <w:autoSpaceDN w:val="0"/>
        <w:adjustRightInd w:val="0"/>
        <w:spacing w:before="20" w:after="40" w:line="240" w:lineRule="auto"/>
        <w:ind w:left="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Информация не указывается, в связи с тем, что эмитент не осуществлял выпуск ценных бумаг, конвертируемых в акции</w:t>
      </w:r>
    </w:p>
    <w:p w:rsidR="00B46AEF" w:rsidRPr="001F65B3" w:rsidRDefault="00B46AEF" w:rsidP="00DD463F">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Доли участия лица в уставном капитале подконтрольных эмитенту организаций, имеющих для него существенное значение</w:t>
      </w:r>
    </w:p>
    <w:p w:rsidR="00B46AEF" w:rsidRPr="001F65B3" w:rsidRDefault="00B46AEF" w:rsidP="001422DD">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Лицо не имеет долей в уставном капитале подконтрольных эмитенту организаций, имеющих для него существенное значение</w:t>
      </w:r>
    </w:p>
    <w:p w:rsidR="00B46AEF" w:rsidRPr="001F65B3" w:rsidRDefault="00B46AEF" w:rsidP="001422DD">
      <w:pPr>
        <w:widowControl w:val="0"/>
        <w:autoSpaceDE w:val="0"/>
        <w:autoSpaceDN w:val="0"/>
        <w:adjustRightInd w:val="0"/>
        <w:spacing w:before="240" w:after="40" w:line="240" w:lineRule="auto"/>
        <w:ind w:left="200"/>
        <w:jc w:val="both"/>
        <w:rPr>
          <w:rFonts w:ascii="Times New Roman" w:eastAsiaTheme="minorEastAsia" w:hAnsi="Times New Roman" w:cs="Times New Roman"/>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 совершении лицом в отчетном периоде сделки по приобретению или отчуждению акций (долей) эмитента</w:t>
      </w:r>
    </w:p>
    <w:p w:rsidR="00B46AEF" w:rsidRPr="001F65B3" w:rsidRDefault="00B46AEF" w:rsidP="00B46AEF">
      <w:pPr>
        <w:widowControl w:val="0"/>
        <w:autoSpaceDE w:val="0"/>
        <w:autoSpaceDN w:val="0"/>
        <w:adjustRightInd w:val="0"/>
        <w:spacing w:before="20" w:after="40" w:line="240" w:lineRule="auto"/>
        <w:ind w:left="400"/>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Указанных сделок в отчетном периоде не совершалось</w:t>
      </w:r>
    </w:p>
    <w:p w:rsidR="001422DD" w:rsidRPr="001F65B3" w:rsidRDefault="00B46AEF" w:rsidP="001422DD">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w:t>
      </w:r>
      <w:r w:rsidRPr="001F65B3">
        <w:rPr>
          <w:rFonts w:ascii="Times New Roman" w:eastAsiaTheme="minorEastAsia" w:hAnsi="Times New Roman" w:cs="Times New Roman"/>
          <w:sz w:val="24"/>
          <w:szCs w:val="24"/>
          <w:lang w:eastAsia="ru-RU"/>
        </w:rPr>
        <w:lastRenderedPageBreak/>
        <w:t>органов управления эмитента и (или) органов контроля за финансово-хозяйственной деятельностью эмитента:</w:t>
      </w:r>
    </w:p>
    <w:p w:rsidR="00B46AEF" w:rsidRPr="001F65B3" w:rsidRDefault="00B46AEF" w:rsidP="001422DD">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Указанных родственных связей нет</w:t>
      </w:r>
    </w:p>
    <w:p w:rsidR="001422DD" w:rsidRPr="001F65B3" w:rsidRDefault="00B46AEF" w:rsidP="001422DD">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B46AEF" w:rsidRPr="001F65B3" w:rsidRDefault="00B46AEF" w:rsidP="001422DD">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Лицо к указанным видам ответственности не привлекалось</w:t>
      </w:r>
    </w:p>
    <w:p w:rsidR="001422DD" w:rsidRPr="001F65B3" w:rsidRDefault="00B46AEF" w:rsidP="001422DD">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w:t>
      </w:r>
      <w:r w:rsidR="001422DD"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 xml:space="preserve">О </w:t>
      </w:r>
      <w:r w:rsidR="001422DD" w:rsidRPr="001F65B3">
        <w:rPr>
          <w:rFonts w:ascii="Times New Roman" w:eastAsiaTheme="minorEastAsia" w:hAnsi="Times New Roman" w:cs="Times New Roman"/>
          <w:sz w:val="24"/>
          <w:szCs w:val="24"/>
          <w:lang w:eastAsia="ru-RU"/>
        </w:rPr>
        <w:t>несостоятельности (банкротстве)»</w:t>
      </w:r>
      <w:r w:rsidRPr="001F65B3">
        <w:rPr>
          <w:rFonts w:ascii="Times New Roman" w:eastAsiaTheme="minorEastAsia" w:hAnsi="Times New Roman" w:cs="Times New Roman"/>
          <w:sz w:val="24"/>
          <w:szCs w:val="24"/>
          <w:lang w:eastAsia="ru-RU"/>
        </w:rPr>
        <w:t>:</w:t>
      </w:r>
    </w:p>
    <w:p w:rsidR="00DD463F" w:rsidRPr="001F65B3" w:rsidRDefault="00B46AEF" w:rsidP="00DD463F">
      <w:pPr>
        <w:widowControl w:val="0"/>
        <w:autoSpaceDE w:val="0"/>
        <w:autoSpaceDN w:val="0"/>
        <w:adjustRightInd w:val="0"/>
        <w:spacing w:before="20" w:after="40" w:line="240" w:lineRule="auto"/>
        <w:ind w:left="400"/>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Лицо указанных должностей не занимало</w:t>
      </w:r>
    </w:p>
    <w:p w:rsidR="00B46AEF" w:rsidRPr="001F65B3" w:rsidRDefault="00B46AEF" w:rsidP="00DD463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об участии в работе комитетов совета директоров (наблюдательного совета)</w:t>
      </w:r>
    </w:p>
    <w:p w:rsidR="00B46AEF" w:rsidRPr="001F65B3" w:rsidRDefault="00B46AEF" w:rsidP="00B46AEF">
      <w:pPr>
        <w:widowControl w:val="0"/>
        <w:autoSpaceDE w:val="0"/>
        <w:autoSpaceDN w:val="0"/>
        <w:adjustRightInd w:val="0"/>
        <w:spacing w:before="20" w:after="40" w:line="240" w:lineRule="auto"/>
        <w:ind w:left="4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Член совета директоров (наблюдательного совета) не участвует в работе комитетов совета директоров (наблюдательного совета)</w:t>
      </w:r>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Фамилия, имя, отчество (последнее при наличии):</w:t>
      </w:r>
      <w:r w:rsidRPr="001F65B3">
        <w:rPr>
          <w:rFonts w:ascii="Times New Roman" w:eastAsiaTheme="minorEastAsia" w:hAnsi="Times New Roman" w:cs="Times New Roman"/>
          <w:b/>
          <w:bCs/>
          <w:i/>
          <w:iCs/>
          <w:sz w:val="24"/>
          <w:szCs w:val="24"/>
          <w:lang w:eastAsia="ru-RU"/>
        </w:rPr>
        <w:t xml:space="preserve"> </w:t>
      </w:r>
      <w:proofErr w:type="spellStart"/>
      <w:r w:rsidRPr="001F65B3">
        <w:rPr>
          <w:rFonts w:ascii="Times New Roman" w:eastAsiaTheme="minorEastAsia" w:hAnsi="Times New Roman" w:cs="Times New Roman"/>
          <w:b/>
          <w:bCs/>
          <w:i/>
          <w:iCs/>
          <w:sz w:val="24"/>
          <w:szCs w:val="24"/>
          <w:lang w:eastAsia="ru-RU"/>
        </w:rPr>
        <w:t>Бычко</w:t>
      </w:r>
      <w:proofErr w:type="spellEnd"/>
      <w:r w:rsidRPr="001F65B3">
        <w:rPr>
          <w:rFonts w:ascii="Times New Roman" w:eastAsiaTheme="minorEastAsia" w:hAnsi="Times New Roman" w:cs="Times New Roman"/>
          <w:b/>
          <w:bCs/>
          <w:i/>
          <w:iCs/>
          <w:sz w:val="24"/>
          <w:szCs w:val="24"/>
          <w:lang w:eastAsia="ru-RU"/>
        </w:rPr>
        <w:t xml:space="preserve"> Михаил Александрович</w:t>
      </w:r>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Год рождения:</w:t>
      </w:r>
      <w:r w:rsidRPr="001F65B3">
        <w:rPr>
          <w:rFonts w:ascii="Times New Roman" w:eastAsiaTheme="minorEastAsia" w:hAnsi="Times New Roman" w:cs="Times New Roman"/>
          <w:b/>
          <w:bCs/>
          <w:i/>
          <w:iCs/>
          <w:sz w:val="24"/>
          <w:szCs w:val="24"/>
          <w:lang w:eastAsia="ru-RU"/>
        </w:rPr>
        <w:t xml:space="preserve"> 1971</w:t>
      </w:r>
    </w:p>
    <w:p w:rsidR="00F470E7"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b/>
          <w:bCs/>
          <w:i/>
          <w:iCs/>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об уровне образования, квалификации, специальности:</w:t>
      </w:r>
      <w:r w:rsidRPr="001F65B3">
        <w:rPr>
          <w:rFonts w:ascii="Times New Roman" w:eastAsiaTheme="minorEastAsia" w:hAnsi="Times New Roman" w:cs="Times New Roman"/>
          <w:sz w:val="24"/>
          <w:szCs w:val="24"/>
          <w:lang w:eastAsia="ru-RU"/>
        </w:rPr>
        <w:br/>
      </w:r>
      <w:r w:rsidRPr="001F65B3">
        <w:rPr>
          <w:rFonts w:ascii="Times New Roman" w:eastAsiaTheme="minorEastAsia" w:hAnsi="Times New Roman" w:cs="Times New Roman"/>
          <w:b/>
          <w:bCs/>
          <w:i/>
          <w:iCs/>
          <w:sz w:val="24"/>
          <w:szCs w:val="24"/>
          <w:lang w:eastAsia="ru-RU"/>
        </w:rPr>
        <w:t xml:space="preserve">Высшее. </w:t>
      </w:r>
    </w:p>
    <w:p w:rsidR="00F470E7"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1998, Московский Энергетический институт, инженер-электрик;</w:t>
      </w:r>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2004</w:t>
      </w:r>
      <w:r w:rsidR="00BA55F3" w:rsidRPr="001F65B3">
        <w:rPr>
          <w:rFonts w:ascii="Times New Roman" w:eastAsiaTheme="minorEastAsia" w:hAnsi="Times New Roman" w:cs="Times New Roman"/>
          <w:b/>
          <w:bCs/>
          <w:i/>
          <w:iCs/>
          <w:sz w:val="24"/>
          <w:szCs w:val="24"/>
          <w:lang w:eastAsia="ru-RU"/>
        </w:rPr>
        <w:t>,</w:t>
      </w:r>
      <w:r w:rsidRPr="001F65B3">
        <w:rPr>
          <w:rFonts w:ascii="Times New Roman" w:eastAsiaTheme="minorEastAsia" w:hAnsi="Times New Roman" w:cs="Times New Roman"/>
          <w:b/>
          <w:bCs/>
          <w:i/>
          <w:iCs/>
          <w:sz w:val="24"/>
          <w:szCs w:val="24"/>
          <w:lang w:eastAsia="ru-RU"/>
        </w:rPr>
        <w:t xml:space="preserve"> Академия Народного Хозяйства при Правительстве РФ</w:t>
      </w:r>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46AEF" w:rsidRPr="001F65B3" w:rsidTr="00153994">
        <w:tc>
          <w:tcPr>
            <w:tcW w:w="2592" w:type="dxa"/>
            <w:gridSpan w:val="2"/>
            <w:tcBorders>
              <w:top w:val="doub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Должность</w:t>
            </w: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p>
        </w:tc>
      </w:tr>
      <w:tr w:rsidR="00F470E7" w:rsidRPr="001F65B3" w:rsidTr="00153994">
        <w:tc>
          <w:tcPr>
            <w:tcW w:w="1332" w:type="dxa"/>
            <w:tcBorders>
              <w:top w:val="single" w:sz="6" w:space="0" w:color="auto"/>
              <w:left w:val="double" w:sz="6" w:space="0" w:color="auto"/>
              <w:bottom w:val="single" w:sz="6" w:space="0" w:color="auto"/>
              <w:right w:val="single" w:sz="6" w:space="0" w:color="auto"/>
            </w:tcBorders>
          </w:tcPr>
          <w:p w:rsidR="00F470E7" w:rsidRPr="001F65B3" w:rsidRDefault="00F470E7" w:rsidP="00F470E7">
            <w:pPr>
              <w:rPr>
                <w:rFonts w:ascii="Times New Roman" w:hAnsi="Times New Roman" w:cs="Times New Roman"/>
              </w:rPr>
            </w:pPr>
            <w:r w:rsidRPr="001F65B3">
              <w:rPr>
                <w:rFonts w:ascii="Times New Roman" w:hAnsi="Times New Roman" w:cs="Times New Roman"/>
              </w:rPr>
              <w:t>11.2013</w:t>
            </w:r>
          </w:p>
        </w:tc>
        <w:tc>
          <w:tcPr>
            <w:tcW w:w="1260" w:type="dxa"/>
            <w:tcBorders>
              <w:top w:val="single" w:sz="6" w:space="0" w:color="auto"/>
              <w:left w:val="single" w:sz="6" w:space="0" w:color="auto"/>
              <w:bottom w:val="single" w:sz="6" w:space="0" w:color="auto"/>
              <w:right w:val="single" w:sz="6" w:space="0" w:color="auto"/>
            </w:tcBorders>
          </w:tcPr>
          <w:p w:rsidR="00F470E7" w:rsidRPr="001F65B3" w:rsidRDefault="00F470E7" w:rsidP="00F470E7">
            <w:pPr>
              <w:rPr>
                <w:rFonts w:ascii="Times New Roman" w:hAnsi="Times New Roman" w:cs="Times New Roman"/>
              </w:rPr>
            </w:pPr>
            <w:r w:rsidRPr="001F65B3">
              <w:rPr>
                <w:rFonts w:ascii="Times New Roman" w:hAnsi="Times New Roman" w:cs="Times New Roman"/>
              </w:rPr>
              <w:t>06.2020</w:t>
            </w:r>
          </w:p>
        </w:tc>
        <w:tc>
          <w:tcPr>
            <w:tcW w:w="3980" w:type="dxa"/>
            <w:tcBorders>
              <w:top w:val="single" w:sz="6" w:space="0" w:color="auto"/>
              <w:left w:val="single" w:sz="6" w:space="0" w:color="auto"/>
              <w:bottom w:val="single" w:sz="6" w:space="0" w:color="auto"/>
              <w:right w:val="single" w:sz="6" w:space="0" w:color="auto"/>
            </w:tcBorders>
          </w:tcPr>
          <w:p w:rsidR="00F470E7" w:rsidRPr="001F65B3" w:rsidRDefault="00F470E7" w:rsidP="00F470E7">
            <w:pPr>
              <w:rPr>
                <w:rFonts w:ascii="Times New Roman" w:hAnsi="Times New Roman" w:cs="Times New Roman"/>
              </w:rPr>
            </w:pPr>
            <w:r w:rsidRPr="001F65B3">
              <w:rPr>
                <w:rFonts w:ascii="Times New Roman" w:hAnsi="Times New Roman" w:cs="Times New Roman"/>
              </w:rPr>
              <w:t>ПАО «</w:t>
            </w:r>
            <w:proofErr w:type="spellStart"/>
            <w:r w:rsidRPr="001F65B3">
              <w:rPr>
                <w:rFonts w:ascii="Times New Roman" w:hAnsi="Times New Roman" w:cs="Times New Roman"/>
              </w:rPr>
              <w:t>Россети</w:t>
            </w:r>
            <w:proofErr w:type="spellEnd"/>
            <w:r w:rsidRPr="001F65B3">
              <w:rPr>
                <w:rFonts w:ascii="Times New Roman" w:hAnsi="Times New Roman" w:cs="Times New Roman"/>
              </w:rPr>
              <w:t>»</w:t>
            </w:r>
          </w:p>
        </w:tc>
        <w:tc>
          <w:tcPr>
            <w:tcW w:w="2680" w:type="dxa"/>
            <w:tcBorders>
              <w:top w:val="single" w:sz="6" w:space="0" w:color="auto"/>
              <w:left w:val="single" w:sz="6" w:space="0" w:color="auto"/>
              <w:bottom w:val="single" w:sz="6" w:space="0" w:color="auto"/>
              <w:right w:val="double" w:sz="6" w:space="0" w:color="auto"/>
            </w:tcBorders>
          </w:tcPr>
          <w:p w:rsidR="00F470E7" w:rsidRPr="001F65B3" w:rsidRDefault="00F470E7" w:rsidP="00F470E7">
            <w:pPr>
              <w:rPr>
                <w:rFonts w:ascii="Times New Roman" w:hAnsi="Times New Roman" w:cs="Times New Roman"/>
              </w:rPr>
            </w:pPr>
            <w:r w:rsidRPr="001F65B3">
              <w:rPr>
                <w:rFonts w:ascii="Times New Roman" w:hAnsi="Times New Roman" w:cs="Times New Roman"/>
              </w:rPr>
              <w:t>Директор Департамента капитального строительства</w:t>
            </w:r>
          </w:p>
        </w:tc>
      </w:tr>
      <w:tr w:rsidR="00F470E7" w:rsidRPr="001F65B3" w:rsidTr="00153994">
        <w:tc>
          <w:tcPr>
            <w:tcW w:w="1332" w:type="dxa"/>
            <w:tcBorders>
              <w:top w:val="single" w:sz="6" w:space="0" w:color="auto"/>
              <w:left w:val="double" w:sz="6" w:space="0" w:color="auto"/>
              <w:bottom w:val="single" w:sz="6" w:space="0" w:color="auto"/>
              <w:right w:val="single" w:sz="6" w:space="0" w:color="auto"/>
            </w:tcBorders>
          </w:tcPr>
          <w:p w:rsidR="00F470E7" w:rsidRPr="001F65B3" w:rsidRDefault="00F470E7" w:rsidP="00F470E7">
            <w:pPr>
              <w:rPr>
                <w:rFonts w:ascii="Times New Roman" w:hAnsi="Times New Roman" w:cs="Times New Roman"/>
              </w:rPr>
            </w:pPr>
            <w:r w:rsidRPr="001F65B3">
              <w:rPr>
                <w:rFonts w:ascii="Times New Roman" w:hAnsi="Times New Roman" w:cs="Times New Roman"/>
              </w:rPr>
              <w:t>06.2020</w:t>
            </w:r>
          </w:p>
        </w:tc>
        <w:tc>
          <w:tcPr>
            <w:tcW w:w="1260" w:type="dxa"/>
            <w:tcBorders>
              <w:top w:val="single" w:sz="6" w:space="0" w:color="auto"/>
              <w:left w:val="single" w:sz="6" w:space="0" w:color="auto"/>
              <w:bottom w:val="single" w:sz="6" w:space="0" w:color="auto"/>
              <w:right w:val="single" w:sz="6" w:space="0" w:color="auto"/>
            </w:tcBorders>
          </w:tcPr>
          <w:p w:rsidR="00F470E7" w:rsidRPr="001F65B3" w:rsidRDefault="00F470E7" w:rsidP="00F470E7">
            <w:pPr>
              <w:rPr>
                <w:rFonts w:ascii="Times New Roman" w:hAnsi="Times New Roman" w:cs="Times New Roman"/>
              </w:rPr>
            </w:pPr>
            <w:r w:rsidRPr="001F65B3">
              <w:rPr>
                <w:rFonts w:ascii="Times New Roman" w:hAnsi="Times New Roman" w:cs="Times New Roman"/>
              </w:rPr>
              <w:t>01.2023</w:t>
            </w:r>
          </w:p>
        </w:tc>
        <w:tc>
          <w:tcPr>
            <w:tcW w:w="3980" w:type="dxa"/>
            <w:tcBorders>
              <w:top w:val="single" w:sz="6" w:space="0" w:color="auto"/>
              <w:left w:val="single" w:sz="6" w:space="0" w:color="auto"/>
              <w:bottom w:val="single" w:sz="6" w:space="0" w:color="auto"/>
              <w:right w:val="single" w:sz="6" w:space="0" w:color="auto"/>
            </w:tcBorders>
          </w:tcPr>
          <w:p w:rsidR="00F470E7" w:rsidRPr="001F65B3" w:rsidRDefault="00F470E7" w:rsidP="00F470E7">
            <w:pPr>
              <w:rPr>
                <w:rFonts w:ascii="Times New Roman" w:hAnsi="Times New Roman" w:cs="Times New Roman"/>
              </w:rPr>
            </w:pPr>
            <w:r w:rsidRPr="001F65B3">
              <w:rPr>
                <w:rFonts w:ascii="Times New Roman" w:hAnsi="Times New Roman" w:cs="Times New Roman"/>
              </w:rPr>
              <w:t>ПАО «ФСК ЕЭС»</w:t>
            </w:r>
          </w:p>
        </w:tc>
        <w:tc>
          <w:tcPr>
            <w:tcW w:w="2680" w:type="dxa"/>
            <w:tcBorders>
              <w:top w:val="single" w:sz="6" w:space="0" w:color="auto"/>
              <w:left w:val="single" w:sz="6" w:space="0" w:color="auto"/>
              <w:bottom w:val="single" w:sz="6" w:space="0" w:color="auto"/>
              <w:right w:val="double" w:sz="6" w:space="0" w:color="auto"/>
            </w:tcBorders>
          </w:tcPr>
          <w:p w:rsidR="00F470E7" w:rsidRPr="001F65B3" w:rsidRDefault="00F470E7" w:rsidP="00F470E7">
            <w:pPr>
              <w:rPr>
                <w:rFonts w:ascii="Times New Roman" w:hAnsi="Times New Roman" w:cs="Times New Roman"/>
              </w:rPr>
            </w:pPr>
            <w:r w:rsidRPr="001F65B3">
              <w:rPr>
                <w:rFonts w:ascii="Times New Roman" w:hAnsi="Times New Roman" w:cs="Times New Roman"/>
              </w:rPr>
              <w:t>Начальник Департамента проектно-сметного контроля (совместительство)</w:t>
            </w:r>
          </w:p>
        </w:tc>
      </w:tr>
      <w:tr w:rsidR="00F470E7" w:rsidRPr="001F65B3" w:rsidTr="00153994">
        <w:tc>
          <w:tcPr>
            <w:tcW w:w="1332" w:type="dxa"/>
            <w:tcBorders>
              <w:top w:val="single" w:sz="6" w:space="0" w:color="auto"/>
              <w:left w:val="double" w:sz="6" w:space="0" w:color="auto"/>
              <w:bottom w:val="single" w:sz="6" w:space="0" w:color="auto"/>
              <w:right w:val="single" w:sz="6" w:space="0" w:color="auto"/>
            </w:tcBorders>
          </w:tcPr>
          <w:p w:rsidR="00F470E7" w:rsidRPr="001F65B3" w:rsidRDefault="00F470E7" w:rsidP="00F470E7">
            <w:pPr>
              <w:rPr>
                <w:rFonts w:ascii="Times New Roman" w:hAnsi="Times New Roman" w:cs="Times New Roman"/>
              </w:rPr>
            </w:pPr>
            <w:r w:rsidRPr="001F65B3">
              <w:rPr>
                <w:rFonts w:ascii="Times New Roman" w:hAnsi="Times New Roman" w:cs="Times New Roman"/>
              </w:rPr>
              <w:t>06.2020</w:t>
            </w:r>
          </w:p>
        </w:tc>
        <w:tc>
          <w:tcPr>
            <w:tcW w:w="1260" w:type="dxa"/>
            <w:tcBorders>
              <w:top w:val="single" w:sz="6" w:space="0" w:color="auto"/>
              <w:left w:val="single" w:sz="6" w:space="0" w:color="auto"/>
              <w:bottom w:val="single" w:sz="6" w:space="0" w:color="auto"/>
              <w:right w:val="single" w:sz="6" w:space="0" w:color="auto"/>
            </w:tcBorders>
          </w:tcPr>
          <w:p w:rsidR="00F470E7" w:rsidRPr="001F65B3" w:rsidRDefault="00F470E7" w:rsidP="00F470E7">
            <w:pPr>
              <w:rPr>
                <w:rFonts w:ascii="Times New Roman" w:hAnsi="Times New Roman" w:cs="Times New Roman"/>
              </w:rPr>
            </w:pPr>
            <w:r w:rsidRPr="001F65B3">
              <w:rPr>
                <w:rFonts w:ascii="Times New Roman" w:hAnsi="Times New Roman" w:cs="Times New Roman"/>
              </w:rPr>
              <w:t>01.2023</w:t>
            </w:r>
          </w:p>
        </w:tc>
        <w:tc>
          <w:tcPr>
            <w:tcW w:w="3980" w:type="dxa"/>
            <w:tcBorders>
              <w:top w:val="single" w:sz="6" w:space="0" w:color="auto"/>
              <w:left w:val="single" w:sz="6" w:space="0" w:color="auto"/>
              <w:bottom w:val="single" w:sz="6" w:space="0" w:color="auto"/>
              <w:right w:val="single" w:sz="6" w:space="0" w:color="auto"/>
            </w:tcBorders>
          </w:tcPr>
          <w:p w:rsidR="00F470E7" w:rsidRPr="001F65B3" w:rsidRDefault="00F470E7" w:rsidP="00F470E7">
            <w:pPr>
              <w:rPr>
                <w:rFonts w:ascii="Times New Roman" w:hAnsi="Times New Roman" w:cs="Times New Roman"/>
              </w:rPr>
            </w:pPr>
            <w:r w:rsidRPr="001F65B3">
              <w:rPr>
                <w:rFonts w:ascii="Times New Roman" w:hAnsi="Times New Roman" w:cs="Times New Roman"/>
              </w:rPr>
              <w:t>ПАО «</w:t>
            </w:r>
            <w:proofErr w:type="spellStart"/>
            <w:r w:rsidRPr="001F65B3">
              <w:rPr>
                <w:rFonts w:ascii="Times New Roman" w:hAnsi="Times New Roman" w:cs="Times New Roman"/>
              </w:rPr>
              <w:t>Россети</w:t>
            </w:r>
            <w:proofErr w:type="spellEnd"/>
            <w:r w:rsidRPr="001F65B3">
              <w:rPr>
                <w:rFonts w:ascii="Times New Roman" w:hAnsi="Times New Roman" w:cs="Times New Roman"/>
              </w:rPr>
              <w:t>»</w:t>
            </w:r>
          </w:p>
        </w:tc>
        <w:tc>
          <w:tcPr>
            <w:tcW w:w="2680" w:type="dxa"/>
            <w:tcBorders>
              <w:top w:val="single" w:sz="6" w:space="0" w:color="auto"/>
              <w:left w:val="single" w:sz="6" w:space="0" w:color="auto"/>
              <w:bottom w:val="single" w:sz="6" w:space="0" w:color="auto"/>
              <w:right w:val="double" w:sz="6" w:space="0" w:color="auto"/>
            </w:tcBorders>
          </w:tcPr>
          <w:p w:rsidR="00F470E7" w:rsidRPr="001F65B3" w:rsidRDefault="00F470E7" w:rsidP="00F470E7">
            <w:pPr>
              <w:rPr>
                <w:rFonts w:ascii="Times New Roman" w:hAnsi="Times New Roman" w:cs="Times New Roman"/>
              </w:rPr>
            </w:pPr>
            <w:r w:rsidRPr="001F65B3">
              <w:rPr>
                <w:rFonts w:ascii="Times New Roman" w:hAnsi="Times New Roman" w:cs="Times New Roman"/>
              </w:rPr>
              <w:t>Начальник Департамента проектно-сметного контроля</w:t>
            </w:r>
          </w:p>
        </w:tc>
      </w:tr>
      <w:tr w:rsidR="00F470E7" w:rsidRPr="001F65B3" w:rsidTr="00153994">
        <w:tc>
          <w:tcPr>
            <w:tcW w:w="1332" w:type="dxa"/>
            <w:tcBorders>
              <w:top w:val="single" w:sz="6" w:space="0" w:color="auto"/>
              <w:left w:val="double" w:sz="6" w:space="0" w:color="auto"/>
              <w:bottom w:val="double" w:sz="6" w:space="0" w:color="auto"/>
              <w:right w:val="single" w:sz="6" w:space="0" w:color="auto"/>
            </w:tcBorders>
          </w:tcPr>
          <w:p w:rsidR="00F470E7" w:rsidRPr="001F65B3" w:rsidRDefault="00F470E7" w:rsidP="00F470E7">
            <w:pPr>
              <w:rPr>
                <w:rFonts w:ascii="Times New Roman" w:hAnsi="Times New Roman" w:cs="Times New Roman"/>
              </w:rPr>
            </w:pPr>
            <w:r w:rsidRPr="001F65B3">
              <w:rPr>
                <w:rFonts w:ascii="Times New Roman" w:hAnsi="Times New Roman" w:cs="Times New Roman"/>
              </w:rPr>
              <w:t>01.2023</w:t>
            </w:r>
          </w:p>
        </w:tc>
        <w:tc>
          <w:tcPr>
            <w:tcW w:w="1260" w:type="dxa"/>
            <w:tcBorders>
              <w:top w:val="single" w:sz="6" w:space="0" w:color="auto"/>
              <w:left w:val="single" w:sz="6" w:space="0" w:color="auto"/>
              <w:bottom w:val="double" w:sz="6" w:space="0" w:color="auto"/>
              <w:right w:val="single" w:sz="6" w:space="0" w:color="auto"/>
            </w:tcBorders>
          </w:tcPr>
          <w:p w:rsidR="00F470E7" w:rsidRPr="001F65B3" w:rsidRDefault="00F470E7" w:rsidP="00F470E7">
            <w:pP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double" w:sz="6" w:space="0" w:color="auto"/>
              <w:right w:val="single" w:sz="6" w:space="0" w:color="auto"/>
            </w:tcBorders>
          </w:tcPr>
          <w:p w:rsidR="00F470E7" w:rsidRPr="001F65B3" w:rsidRDefault="00F470E7" w:rsidP="00F470E7">
            <w:pPr>
              <w:rPr>
                <w:rFonts w:ascii="Times New Roman" w:hAnsi="Times New Roman" w:cs="Times New Roman"/>
              </w:rPr>
            </w:pPr>
            <w:r w:rsidRPr="001F65B3">
              <w:rPr>
                <w:rFonts w:ascii="Times New Roman" w:hAnsi="Times New Roman" w:cs="Times New Roman"/>
              </w:rPr>
              <w:t>ПАО «</w:t>
            </w:r>
            <w:proofErr w:type="spellStart"/>
            <w:r w:rsidRPr="001F65B3">
              <w:rPr>
                <w:rFonts w:ascii="Times New Roman" w:hAnsi="Times New Roman" w:cs="Times New Roman"/>
              </w:rPr>
              <w:t>Россети</w:t>
            </w:r>
            <w:proofErr w:type="spellEnd"/>
            <w:r w:rsidRPr="001F65B3">
              <w:rPr>
                <w:rFonts w:ascii="Times New Roman" w:hAnsi="Times New Roman" w:cs="Times New Roman"/>
              </w:rPr>
              <w:t>»</w:t>
            </w:r>
          </w:p>
        </w:tc>
        <w:tc>
          <w:tcPr>
            <w:tcW w:w="2680" w:type="dxa"/>
            <w:tcBorders>
              <w:top w:val="single" w:sz="6" w:space="0" w:color="auto"/>
              <w:left w:val="single" w:sz="6" w:space="0" w:color="auto"/>
              <w:bottom w:val="double" w:sz="6" w:space="0" w:color="auto"/>
              <w:right w:val="double" w:sz="6" w:space="0" w:color="auto"/>
            </w:tcBorders>
          </w:tcPr>
          <w:p w:rsidR="00F470E7" w:rsidRPr="001F65B3" w:rsidRDefault="00F470E7" w:rsidP="00F470E7">
            <w:pPr>
              <w:rPr>
                <w:rFonts w:ascii="Times New Roman" w:hAnsi="Times New Roman" w:cs="Times New Roman"/>
              </w:rPr>
            </w:pPr>
            <w:r w:rsidRPr="001F65B3">
              <w:rPr>
                <w:rFonts w:ascii="Times New Roman" w:hAnsi="Times New Roman" w:cs="Times New Roman"/>
              </w:rPr>
              <w:t>Начальник Департамента капитального строительства</w:t>
            </w:r>
          </w:p>
        </w:tc>
      </w:tr>
    </w:tbl>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Доли участия в уставном капитале эмитента/обыкновенных акций не имеет</w:t>
      </w:r>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lastRenderedPageBreak/>
        <w:t>Информация не указывается, в связи с тем, что эмитент не осуществлял выпуск ценных бумаг, конвертируемых в акции</w:t>
      </w:r>
    </w:p>
    <w:p w:rsidR="00B46AEF" w:rsidRPr="001F65B3" w:rsidRDefault="00B46AEF" w:rsidP="00B46AEF">
      <w:pPr>
        <w:widowControl w:val="0"/>
        <w:autoSpaceDE w:val="0"/>
        <w:autoSpaceDN w:val="0"/>
        <w:adjustRightInd w:val="0"/>
        <w:spacing w:before="24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Доли участия лица в уставном капитале подконтрольных эмитенту организаций, имеющих для него существенное значение</w:t>
      </w:r>
    </w:p>
    <w:p w:rsidR="00B46AEF" w:rsidRPr="001F65B3" w:rsidRDefault="00B46AEF" w:rsidP="00B46AEF">
      <w:pPr>
        <w:widowControl w:val="0"/>
        <w:autoSpaceDE w:val="0"/>
        <w:autoSpaceDN w:val="0"/>
        <w:adjustRightInd w:val="0"/>
        <w:spacing w:before="20" w:after="40" w:line="240" w:lineRule="auto"/>
        <w:ind w:left="4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Лицо не имеет долей в уставном капитале подконтрольных эмитенту организаций, имеющих для него существенное значение</w:t>
      </w:r>
    </w:p>
    <w:p w:rsidR="00B46AEF" w:rsidRPr="001F65B3" w:rsidRDefault="00B46AEF" w:rsidP="00B46AEF">
      <w:pPr>
        <w:widowControl w:val="0"/>
        <w:autoSpaceDE w:val="0"/>
        <w:autoSpaceDN w:val="0"/>
        <w:adjustRightInd w:val="0"/>
        <w:spacing w:before="240" w:after="40" w:line="240" w:lineRule="auto"/>
        <w:ind w:left="200"/>
        <w:rPr>
          <w:rFonts w:ascii="Times New Roman" w:eastAsiaTheme="minorEastAsia" w:hAnsi="Times New Roman" w:cs="Times New Roman"/>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 совершении лицом в отчетном периоде сделки по приобретению или отчуждению акций (долей) эмитента</w:t>
      </w:r>
    </w:p>
    <w:p w:rsidR="00B46AEF" w:rsidRPr="001F65B3" w:rsidRDefault="00B46AEF" w:rsidP="00B46AEF">
      <w:pPr>
        <w:widowControl w:val="0"/>
        <w:autoSpaceDE w:val="0"/>
        <w:autoSpaceDN w:val="0"/>
        <w:adjustRightInd w:val="0"/>
        <w:spacing w:before="20" w:after="40" w:line="240" w:lineRule="auto"/>
        <w:ind w:left="4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Указанных сделок в отчетном периоде не совершалось</w:t>
      </w:r>
    </w:p>
    <w:p w:rsidR="00B46AEF" w:rsidRPr="001F65B3" w:rsidRDefault="00B46AEF" w:rsidP="00DD463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Pr="001F65B3">
        <w:rPr>
          <w:rFonts w:ascii="Times New Roman" w:eastAsiaTheme="minorEastAsia" w:hAnsi="Times New Roman" w:cs="Times New Roman"/>
          <w:sz w:val="24"/>
          <w:szCs w:val="24"/>
          <w:lang w:eastAsia="ru-RU"/>
        </w:rPr>
        <w:br/>
      </w:r>
      <w:r w:rsidR="00DD463F" w:rsidRPr="001F65B3">
        <w:rPr>
          <w:rFonts w:ascii="Times New Roman" w:eastAsiaTheme="minorEastAsia" w:hAnsi="Times New Roman" w:cs="Times New Roman"/>
          <w:b/>
          <w:bCs/>
          <w:i/>
          <w:iCs/>
          <w:sz w:val="24"/>
          <w:szCs w:val="24"/>
          <w:lang w:eastAsia="ru-RU"/>
        </w:rPr>
        <w:t xml:space="preserve">     </w:t>
      </w:r>
      <w:r w:rsidRPr="001F65B3">
        <w:rPr>
          <w:rFonts w:ascii="Times New Roman" w:eastAsiaTheme="minorEastAsia" w:hAnsi="Times New Roman" w:cs="Times New Roman"/>
          <w:b/>
          <w:bCs/>
          <w:i/>
          <w:iCs/>
          <w:sz w:val="24"/>
          <w:szCs w:val="24"/>
          <w:lang w:eastAsia="ru-RU"/>
        </w:rPr>
        <w:t>Указанных родственных связей нет</w:t>
      </w:r>
    </w:p>
    <w:p w:rsidR="00B46AEF" w:rsidRPr="001F65B3" w:rsidRDefault="00B46AEF" w:rsidP="00DD463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1F65B3">
        <w:rPr>
          <w:rFonts w:ascii="Times New Roman" w:eastAsiaTheme="minorEastAsia" w:hAnsi="Times New Roman" w:cs="Times New Roman"/>
          <w:sz w:val="24"/>
          <w:szCs w:val="24"/>
          <w:lang w:eastAsia="ru-RU"/>
        </w:rPr>
        <w:br/>
      </w:r>
      <w:r w:rsidR="00AC340F" w:rsidRPr="001F65B3">
        <w:rPr>
          <w:rFonts w:ascii="Times New Roman" w:eastAsiaTheme="minorEastAsia" w:hAnsi="Times New Roman" w:cs="Times New Roman"/>
          <w:b/>
          <w:bCs/>
          <w:i/>
          <w:iCs/>
          <w:sz w:val="24"/>
          <w:szCs w:val="24"/>
          <w:lang w:eastAsia="ru-RU"/>
        </w:rPr>
        <w:t xml:space="preserve">     </w:t>
      </w:r>
      <w:r w:rsidRPr="001F65B3">
        <w:rPr>
          <w:rFonts w:ascii="Times New Roman" w:eastAsiaTheme="minorEastAsia" w:hAnsi="Times New Roman" w:cs="Times New Roman"/>
          <w:b/>
          <w:bCs/>
          <w:i/>
          <w:iCs/>
          <w:sz w:val="24"/>
          <w:szCs w:val="24"/>
          <w:lang w:eastAsia="ru-RU"/>
        </w:rPr>
        <w:t>Лицо к указанным видам ответственности не привлекалось</w:t>
      </w:r>
    </w:p>
    <w:p w:rsidR="00B46AEF" w:rsidRPr="001F65B3" w:rsidRDefault="00B46AEF" w:rsidP="00AC340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w:t>
      </w:r>
      <w:r w:rsidR="001422DD"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О несостоятельности (банкротстве)</w:t>
      </w:r>
      <w:r w:rsidR="001422DD"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br/>
      </w:r>
      <w:r w:rsidR="00AC340F" w:rsidRPr="001F65B3">
        <w:rPr>
          <w:rFonts w:ascii="Times New Roman" w:eastAsiaTheme="minorEastAsia" w:hAnsi="Times New Roman" w:cs="Times New Roman"/>
          <w:b/>
          <w:bCs/>
          <w:i/>
          <w:iCs/>
          <w:sz w:val="24"/>
          <w:szCs w:val="24"/>
          <w:lang w:eastAsia="ru-RU"/>
        </w:rPr>
        <w:t xml:space="preserve">      </w:t>
      </w:r>
      <w:r w:rsidRPr="001F65B3">
        <w:rPr>
          <w:rFonts w:ascii="Times New Roman" w:eastAsiaTheme="minorEastAsia" w:hAnsi="Times New Roman" w:cs="Times New Roman"/>
          <w:b/>
          <w:bCs/>
          <w:i/>
          <w:iCs/>
          <w:sz w:val="24"/>
          <w:szCs w:val="24"/>
          <w:lang w:eastAsia="ru-RU"/>
        </w:rPr>
        <w:t>Лицо указанных должностей не занимало</w:t>
      </w:r>
    </w:p>
    <w:p w:rsidR="00B46AEF" w:rsidRPr="001F65B3" w:rsidRDefault="00B46AEF" w:rsidP="00B46AEF">
      <w:pPr>
        <w:widowControl w:val="0"/>
        <w:autoSpaceDE w:val="0"/>
        <w:autoSpaceDN w:val="0"/>
        <w:adjustRightInd w:val="0"/>
        <w:spacing w:before="240" w:after="40" w:line="240" w:lineRule="auto"/>
        <w:ind w:left="200"/>
        <w:rPr>
          <w:rFonts w:ascii="Times New Roman" w:eastAsiaTheme="minorEastAsia" w:hAnsi="Times New Roman" w:cs="Times New Roman"/>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об участии в работе комитетов совета директоров (наблюдательного совета)</w:t>
      </w:r>
    </w:p>
    <w:p w:rsidR="00B46AEF" w:rsidRPr="001F65B3" w:rsidRDefault="00B46AEF" w:rsidP="00B46AE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B46AEF" w:rsidRPr="001F65B3" w:rsidTr="00153994">
        <w:tc>
          <w:tcPr>
            <w:tcW w:w="7412" w:type="dxa"/>
            <w:tcBorders>
              <w:top w:val="doub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Название комитета</w:t>
            </w:r>
          </w:p>
        </w:tc>
        <w:tc>
          <w:tcPr>
            <w:tcW w:w="1840" w:type="dxa"/>
            <w:tcBorders>
              <w:top w:val="doub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Председатель</w:t>
            </w:r>
          </w:p>
        </w:tc>
      </w:tr>
      <w:tr w:rsidR="00B46AEF" w:rsidRPr="001F65B3" w:rsidTr="00153994">
        <w:tc>
          <w:tcPr>
            <w:tcW w:w="741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Комитет по технологическому присоединению к электрическим сетям</w:t>
            </w:r>
          </w:p>
        </w:tc>
        <w:tc>
          <w:tcPr>
            <w:tcW w:w="18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Нет</w:t>
            </w:r>
          </w:p>
        </w:tc>
      </w:tr>
      <w:tr w:rsidR="00B46AEF" w:rsidRPr="001F65B3" w:rsidTr="00153994">
        <w:tc>
          <w:tcPr>
            <w:tcW w:w="7412" w:type="dxa"/>
            <w:tcBorders>
              <w:top w:val="single" w:sz="6" w:space="0" w:color="auto"/>
              <w:left w:val="double" w:sz="6" w:space="0" w:color="auto"/>
              <w:bottom w:val="doub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Комитет по стратегии</w:t>
            </w:r>
          </w:p>
        </w:tc>
        <w:tc>
          <w:tcPr>
            <w:tcW w:w="1840" w:type="dxa"/>
            <w:tcBorders>
              <w:top w:val="single" w:sz="6" w:space="0" w:color="auto"/>
              <w:left w:val="single" w:sz="6" w:space="0" w:color="auto"/>
              <w:bottom w:val="doub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Нет</w:t>
            </w:r>
          </w:p>
        </w:tc>
      </w:tr>
    </w:tbl>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Фамилия, имя, отчество (последнее при наличии):</w:t>
      </w:r>
      <w:r w:rsidRPr="001F65B3">
        <w:rPr>
          <w:rFonts w:ascii="Times New Roman" w:eastAsiaTheme="minorEastAsia" w:hAnsi="Times New Roman" w:cs="Times New Roman"/>
          <w:b/>
          <w:bCs/>
          <w:i/>
          <w:iCs/>
          <w:sz w:val="24"/>
          <w:szCs w:val="24"/>
          <w:lang w:eastAsia="ru-RU"/>
        </w:rPr>
        <w:t xml:space="preserve"> Беспалов Максим Александрови</w:t>
      </w:r>
      <w:r w:rsidR="00E20183" w:rsidRPr="001F65B3">
        <w:rPr>
          <w:rFonts w:ascii="Times New Roman" w:eastAsiaTheme="minorEastAsia" w:hAnsi="Times New Roman" w:cs="Times New Roman"/>
          <w:b/>
          <w:bCs/>
          <w:i/>
          <w:iCs/>
          <w:sz w:val="24"/>
          <w:szCs w:val="24"/>
          <w:lang w:eastAsia="ru-RU"/>
        </w:rPr>
        <w:t>ч</w:t>
      </w:r>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Год рождения:</w:t>
      </w:r>
      <w:r w:rsidRPr="001F65B3">
        <w:rPr>
          <w:rFonts w:ascii="Times New Roman" w:eastAsiaTheme="minorEastAsia" w:hAnsi="Times New Roman" w:cs="Times New Roman"/>
          <w:b/>
          <w:bCs/>
          <w:i/>
          <w:iCs/>
          <w:sz w:val="24"/>
          <w:szCs w:val="24"/>
          <w:lang w:eastAsia="ru-RU"/>
        </w:rPr>
        <w:t xml:space="preserve"> 1988</w:t>
      </w:r>
    </w:p>
    <w:p w:rsidR="00F470E7"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b/>
          <w:bCs/>
          <w:i/>
          <w:iCs/>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об уровне образования, квалификации, специальности:</w:t>
      </w:r>
      <w:r w:rsidRPr="001F65B3">
        <w:rPr>
          <w:rFonts w:ascii="Times New Roman" w:eastAsiaTheme="minorEastAsia" w:hAnsi="Times New Roman" w:cs="Times New Roman"/>
          <w:sz w:val="24"/>
          <w:szCs w:val="24"/>
          <w:lang w:eastAsia="ru-RU"/>
        </w:rPr>
        <w:br/>
      </w:r>
      <w:r w:rsidRPr="001F65B3">
        <w:rPr>
          <w:rFonts w:ascii="Times New Roman" w:eastAsiaTheme="minorEastAsia" w:hAnsi="Times New Roman" w:cs="Times New Roman"/>
          <w:b/>
          <w:bCs/>
          <w:i/>
          <w:iCs/>
          <w:sz w:val="24"/>
          <w:szCs w:val="24"/>
          <w:lang w:eastAsia="ru-RU"/>
        </w:rPr>
        <w:t xml:space="preserve">Высшее. </w:t>
      </w:r>
    </w:p>
    <w:p w:rsidR="00B46AEF" w:rsidRPr="001F65B3" w:rsidRDefault="00F470E7"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proofErr w:type="gramStart"/>
      <w:r w:rsidRPr="001F65B3">
        <w:rPr>
          <w:rFonts w:ascii="Times New Roman" w:eastAsiaTheme="minorEastAsia" w:hAnsi="Times New Roman" w:cs="Times New Roman"/>
          <w:b/>
          <w:bCs/>
          <w:i/>
          <w:iCs/>
          <w:sz w:val="24"/>
          <w:szCs w:val="24"/>
          <w:lang w:eastAsia="ru-RU"/>
        </w:rPr>
        <w:t>2010 ,</w:t>
      </w:r>
      <w:proofErr w:type="gramEnd"/>
      <w:r w:rsidR="00A27088" w:rsidRPr="001F65B3">
        <w:rPr>
          <w:rFonts w:ascii="Times New Roman" w:eastAsiaTheme="minorEastAsia" w:hAnsi="Times New Roman" w:cs="Times New Roman"/>
          <w:b/>
          <w:bCs/>
          <w:i/>
          <w:iCs/>
          <w:sz w:val="24"/>
          <w:szCs w:val="24"/>
          <w:lang w:eastAsia="ru-RU"/>
        </w:rPr>
        <w:t xml:space="preserve"> </w:t>
      </w:r>
      <w:r w:rsidR="00B46AEF" w:rsidRPr="001F65B3">
        <w:rPr>
          <w:rFonts w:ascii="Times New Roman" w:eastAsiaTheme="minorEastAsia" w:hAnsi="Times New Roman" w:cs="Times New Roman"/>
          <w:b/>
          <w:bCs/>
          <w:i/>
          <w:iCs/>
          <w:sz w:val="24"/>
          <w:szCs w:val="24"/>
          <w:lang w:eastAsia="ru-RU"/>
        </w:rPr>
        <w:t xml:space="preserve">Московский </w:t>
      </w:r>
      <w:r w:rsidR="00A27088" w:rsidRPr="001F65B3">
        <w:rPr>
          <w:rFonts w:ascii="Times New Roman" w:eastAsiaTheme="minorEastAsia" w:hAnsi="Times New Roman" w:cs="Times New Roman"/>
          <w:b/>
          <w:bCs/>
          <w:i/>
          <w:iCs/>
          <w:sz w:val="24"/>
          <w:szCs w:val="24"/>
          <w:lang w:eastAsia="ru-RU"/>
        </w:rPr>
        <w:t>государственный</w:t>
      </w:r>
      <w:r w:rsidR="00B46AEF" w:rsidRPr="001F65B3">
        <w:rPr>
          <w:rFonts w:ascii="Times New Roman" w:eastAsiaTheme="minorEastAsia" w:hAnsi="Times New Roman" w:cs="Times New Roman"/>
          <w:b/>
          <w:bCs/>
          <w:i/>
          <w:iCs/>
          <w:sz w:val="24"/>
          <w:szCs w:val="24"/>
          <w:lang w:eastAsia="ru-RU"/>
        </w:rPr>
        <w:t xml:space="preserve"> университет экономики, статистики и информатики, экономист по специальности </w:t>
      </w:r>
      <w:r w:rsidR="00A27088" w:rsidRPr="001F65B3">
        <w:rPr>
          <w:rFonts w:ascii="Times New Roman" w:eastAsiaTheme="minorEastAsia" w:hAnsi="Times New Roman" w:cs="Times New Roman"/>
          <w:b/>
          <w:bCs/>
          <w:i/>
          <w:iCs/>
          <w:sz w:val="24"/>
          <w:szCs w:val="24"/>
          <w:lang w:eastAsia="ru-RU"/>
        </w:rPr>
        <w:t>«</w:t>
      </w:r>
      <w:r w:rsidR="00B46AEF" w:rsidRPr="001F65B3">
        <w:rPr>
          <w:rFonts w:ascii="Times New Roman" w:eastAsiaTheme="minorEastAsia" w:hAnsi="Times New Roman" w:cs="Times New Roman"/>
          <w:b/>
          <w:bCs/>
          <w:i/>
          <w:iCs/>
          <w:sz w:val="24"/>
          <w:szCs w:val="24"/>
          <w:lang w:eastAsia="ru-RU"/>
        </w:rPr>
        <w:t>Мировая экономика</w:t>
      </w:r>
      <w:r w:rsidR="00A27088" w:rsidRPr="001F65B3">
        <w:rPr>
          <w:rFonts w:ascii="Times New Roman" w:eastAsiaTheme="minorEastAsia" w:hAnsi="Times New Roman" w:cs="Times New Roman"/>
          <w:b/>
          <w:bCs/>
          <w:i/>
          <w:iCs/>
          <w:sz w:val="24"/>
          <w:szCs w:val="24"/>
          <w:lang w:eastAsia="ru-RU"/>
        </w:rPr>
        <w:t>»</w:t>
      </w:r>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46AEF" w:rsidRPr="001F65B3" w:rsidTr="00153994">
        <w:tc>
          <w:tcPr>
            <w:tcW w:w="2592" w:type="dxa"/>
            <w:gridSpan w:val="2"/>
            <w:tcBorders>
              <w:top w:val="doub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Должность</w:t>
            </w: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p>
        </w:tc>
      </w:tr>
      <w:tr w:rsidR="00A27088" w:rsidRPr="001F65B3" w:rsidTr="00153994">
        <w:tc>
          <w:tcPr>
            <w:tcW w:w="1332" w:type="dxa"/>
            <w:tcBorders>
              <w:top w:val="single" w:sz="6" w:space="0" w:color="auto"/>
              <w:left w:val="double" w:sz="6" w:space="0" w:color="auto"/>
              <w:bottom w:val="single" w:sz="6" w:space="0" w:color="auto"/>
              <w:right w:val="single" w:sz="6" w:space="0" w:color="auto"/>
            </w:tcBorders>
          </w:tcPr>
          <w:p w:rsidR="00A27088" w:rsidRPr="001F65B3" w:rsidRDefault="00A27088" w:rsidP="00A27088">
            <w:pPr>
              <w:rPr>
                <w:rFonts w:ascii="Times New Roman" w:hAnsi="Times New Roman" w:cs="Times New Roman"/>
              </w:rPr>
            </w:pPr>
            <w:r w:rsidRPr="001F65B3">
              <w:rPr>
                <w:rFonts w:ascii="Times New Roman" w:hAnsi="Times New Roman" w:cs="Times New Roman"/>
              </w:rPr>
              <w:t>09.2018</w:t>
            </w:r>
          </w:p>
        </w:tc>
        <w:tc>
          <w:tcPr>
            <w:tcW w:w="1260" w:type="dxa"/>
            <w:tcBorders>
              <w:top w:val="single" w:sz="6" w:space="0" w:color="auto"/>
              <w:left w:val="single" w:sz="6" w:space="0" w:color="auto"/>
              <w:bottom w:val="single" w:sz="6" w:space="0" w:color="auto"/>
              <w:right w:val="single" w:sz="6" w:space="0" w:color="auto"/>
            </w:tcBorders>
          </w:tcPr>
          <w:p w:rsidR="00A27088" w:rsidRPr="001F65B3" w:rsidRDefault="00A27088" w:rsidP="00A27088">
            <w:pPr>
              <w:rPr>
                <w:rFonts w:ascii="Times New Roman" w:hAnsi="Times New Roman" w:cs="Times New Roman"/>
              </w:rPr>
            </w:pPr>
            <w:r w:rsidRPr="001F65B3">
              <w:rPr>
                <w:rFonts w:ascii="Times New Roman" w:hAnsi="Times New Roman" w:cs="Times New Roman"/>
              </w:rPr>
              <w:t>03.2019</w:t>
            </w:r>
          </w:p>
        </w:tc>
        <w:tc>
          <w:tcPr>
            <w:tcW w:w="3980" w:type="dxa"/>
            <w:tcBorders>
              <w:top w:val="single" w:sz="6" w:space="0" w:color="auto"/>
              <w:left w:val="single" w:sz="6" w:space="0" w:color="auto"/>
              <w:bottom w:val="single" w:sz="6" w:space="0" w:color="auto"/>
              <w:right w:val="single" w:sz="6" w:space="0" w:color="auto"/>
            </w:tcBorders>
          </w:tcPr>
          <w:p w:rsidR="00A27088" w:rsidRPr="001F65B3" w:rsidRDefault="00A27088" w:rsidP="00A27088">
            <w:pPr>
              <w:rPr>
                <w:rFonts w:ascii="Times New Roman" w:hAnsi="Times New Roman" w:cs="Times New Roman"/>
              </w:rPr>
            </w:pPr>
            <w:r w:rsidRPr="001F65B3">
              <w:rPr>
                <w:rFonts w:ascii="Times New Roman" w:hAnsi="Times New Roman" w:cs="Times New Roman"/>
              </w:rPr>
              <w:t>АО «Синтез Групп»</w:t>
            </w:r>
          </w:p>
        </w:tc>
        <w:tc>
          <w:tcPr>
            <w:tcW w:w="2680" w:type="dxa"/>
            <w:tcBorders>
              <w:top w:val="single" w:sz="6" w:space="0" w:color="auto"/>
              <w:left w:val="single" w:sz="6" w:space="0" w:color="auto"/>
              <w:bottom w:val="single" w:sz="6" w:space="0" w:color="auto"/>
              <w:right w:val="double" w:sz="6" w:space="0" w:color="auto"/>
            </w:tcBorders>
          </w:tcPr>
          <w:p w:rsidR="00A27088" w:rsidRPr="001F65B3" w:rsidRDefault="00A27088" w:rsidP="00A27088">
            <w:pPr>
              <w:rPr>
                <w:rFonts w:ascii="Times New Roman" w:hAnsi="Times New Roman" w:cs="Times New Roman"/>
              </w:rPr>
            </w:pPr>
            <w:r w:rsidRPr="001F65B3">
              <w:rPr>
                <w:rFonts w:ascii="Times New Roman" w:hAnsi="Times New Roman" w:cs="Times New Roman"/>
              </w:rPr>
              <w:t xml:space="preserve">Руководитель управления по утверждению тарифов </w:t>
            </w:r>
            <w:r w:rsidRPr="001F65B3">
              <w:rPr>
                <w:rFonts w:ascii="Times New Roman" w:hAnsi="Times New Roman" w:cs="Times New Roman"/>
              </w:rPr>
              <w:lastRenderedPageBreak/>
              <w:t>и инвестиционной программы</w:t>
            </w:r>
          </w:p>
        </w:tc>
      </w:tr>
      <w:tr w:rsidR="00A27088" w:rsidRPr="001F65B3" w:rsidTr="00153994">
        <w:tc>
          <w:tcPr>
            <w:tcW w:w="1332" w:type="dxa"/>
            <w:tcBorders>
              <w:top w:val="single" w:sz="6" w:space="0" w:color="auto"/>
              <w:left w:val="double" w:sz="6" w:space="0" w:color="auto"/>
              <w:bottom w:val="single" w:sz="6" w:space="0" w:color="auto"/>
              <w:right w:val="single" w:sz="6" w:space="0" w:color="auto"/>
            </w:tcBorders>
          </w:tcPr>
          <w:p w:rsidR="00A27088" w:rsidRPr="001F65B3" w:rsidRDefault="00A27088" w:rsidP="00A27088">
            <w:pPr>
              <w:rPr>
                <w:rFonts w:ascii="Times New Roman" w:hAnsi="Times New Roman" w:cs="Times New Roman"/>
              </w:rPr>
            </w:pPr>
            <w:r w:rsidRPr="001F65B3">
              <w:rPr>
                <w:rFonts w:ascii="Times New Roman" w:hAnsi="Times New Roman" w:cs="Times New Roman"/>
              </w:rPr>
              <w:lastRenderedPageBreak/>
              <w:t>04.2019</w:t>
            </w:r>
          </w:p>
        </w:tc>
        <w:tc>
          <w:tcPr>
            <w:tcW w:w="1260" w:type="dxa"/>
            <w:tcBorders>
              <w:top w:val="single" w:sz="6" w:space="0" w:color="auto"/>
              <w:left w:val="single" w:sz="6" w:space="0" w:color="auto"/>
              <w:bottom w:val="single" w:sz="6" w:space="0" w:color="auto"/>
              <w:right w:val="single" w:sz="6" w:space="0" w:color="auto"/>
            </w:tcBorders>
          </w:tcPr>
          <w:p w:rsidR="00A27088" w:rsidRPr="001F65B3" w:rsidRDefault="00A27088" w:rsidP="00A27088">
            <w:pPr>
              <w:rPr>
                <w:rFonts w:ascii="Times New Roman" w:hAnsi="Times New Roman" w:cs="Times New Roman"/>
              </w:rPr>
            </w:pPr>
            <w:r w:rsidRPr="001F65B3">
              <w:rPr>
                <w:rFonts w:ascii="Times New Roman" w:hAnsi="Times New Roman" w:cs="Times New Roman"/>
              </w:rPr>
              <w:t>04.2022</w:t>
            </w:r>
          </w:p>
        </w:tc>
        <w:tc>
          <w:tcPr>
            <w:tcW w:w="3980" w:type="dxa"/>
            <w:tcBorders>
              <w:top w:val="single" w:sz="6" w:space="0" w:color="auto"/>
              <w:left w:val="single" w:sz="6" w:space="0" w:color="auto"/>
              <w:bottom w:val="single" w:sz="6" w:space="0" w:color="auto"/>
              <w:right w:val="single" w:sz="6" w:space="0" w:color="auto"/>
            </w:tcBorders>
          </w:tcPr>
          <w:p w:rsidR="00A27088" w:rsidRPr="001F65B3" w:rsidRDefault="00A27088" w:rsidP="00A27088">
            <w:pPr>
              <w:rPr>
                <w:rFonts w:ascii="Times New Roman" w:hAnsi="Times New Roman" w:cs="Times New Roman"/>
              </w:rPr>
            </w:pPr>
            <w:r w:rsidRPr="001F65B3">
              <w:rPr>
                <w:rFonts w:ascii="Times New Roman" w:hAnsi="Times New Roman" w:cs="Times New Roman"/>
              </w:rPr>
              <w:t>ПАО «</w:t>
            </w:r>
            <w:proofErr w:type="spellStart"/>
            <w:r w:rsidRPr="001F65B3">
              <w:rPr>
                <w:rFonts w:ascii="Times New Roman" w:hAnsi="Times New Roman" w:cs="Times New Roman"/>
              </w:rPr>
              <w:t>Россети</w:t>
            </w:r>
            <w:proofErr w:type="spellEnd"/>
            <w:r w:rsidRPr="001F65B3">
              <w:rPr>
                <w:rFonts w:ascii="Times New Roman" w:hAnsi="Times New Roman" w:cs="Times New Roman"/>
              </w:rPr>
              <w:t>»</w:t>
            </w:r>
          </w:p>
        </w:tc>
        <w:tc>
          <w:tcPr>
            <w:tcW w:w="2680" w:type="dxa"/>
            <w:tcBorders>
              <w:top w:val="single" w:sz="6" w:space="0" w:color="auto"/>
              <w:left w:val="single" w:sz="6" w:space="0" w:color="auto"/>
              <w:bottom w:val="single" w:sz="6" w:space="0" w:color="auto"/>
              <w:right w:val="double" w:sz="6" w:space="0" w:color="auto"/>
            </w:tcBorders>
          </w:tcPr>
          <w:p w:rsidR="00A27088" w:rsidRPr="001F65B3" w:rsidRDefault="00A27088" w:rsidP="00A27088">
            <w:pPr>
              <w:rPr>
                <w:rFonts w:ascii="Times New Roman" w:hAnsi="Times New Roman" w:cs="Times New Roman"/>
              </w:rPr>
            </w:pPr>
            <w:r w:rsidRPr="001F65B3">
              <w:rPr>
                <w:rFonts w:ascii="Times New Roman" w:hAnsi="Times New Roman" w:cs="Times New Roman"/>
              </w:rPr>
              <w:t xml:space="preserve">Заместитель директора по </w:t>
            </w:r>
            <w:proofErr w:type="spellStart"/>
            <w:r w:rsidRPr="001F65B3">
              <w:rPr>
                <w:rFonts w:ascii="Times New Roman" w:hAnsi="Times New Roman" w:cs="Times New Roman"/>
              </w:rPr>
              <w:t>тарифообразованию</w:t>
            </w:r>
            <w:proofErr w:type="spellEnd"/>
            <w:r w:rsidRPr="001F65B3">
              <w:rPr>
                <w:rFonts w:ascii="Times New Roman" w:hAnsi="Times New Roman" w:cs="Times New Roman"/>
              </w:rPr>
              <w:t xml:space="preserve"> - начальник управления</w:t>
            </w:r>
          </w:p>
        </w:tc>
      </w:tr>
      <w:tr w:rsidR="00A27088" w:rsidRPr="001F65B3" w:rsidTr="00153994">
        <w:tc>
          <w:tcPr>
            <w:tcW w:w="1332" w:type="dxa"/>
            <w:tcBorders>
              <w:top w:val="single" w:sz="6" w:space="0" w:color="auto"/>
              <w:left w:val="double" w:sz="6" w:space="0" w:color="auto"/>
              <w:bottom w:val="double" w:sz="6" w:space="0" w:color="auto"/>
              <w:right w:val="single" w:sz="6" w:space="0" w:color="auto"/>
            </w:tcBorders>
          </w:tcPr>
          <w:p w:rsidR="00A27088" w:rsidRPr="001F65B3" w:rsidRDefault="00A27088" w:rsidP="00A27088">
            <w:pPr>
              <w:rPr>
                <w:rFonts w:ascii="Times New Roman" w:hAnsi="Times New Roman" w:cs="Times New Roman"/>
              </w:rPr>
            </w:pPr>
            <w:r w:rsidRPr="001F65B3">
              <w:rPr>
                <w:rFonts w:ascii="Times New Roman" w:hAnsi="Times New Roman" w:cs="Times New Roman"/>
              </w:rPr>
              <w:t>04.2022</w:t>
            </w:r>
          </w:p>
        </w:tc>
        <w:tc>
          <w:tcPr>
            <w:tcW w:w="1260" w:type="dxa"/>
            <w:tcBorders>
              <w:top w:val="single" w:sz="6" w:space="0" w:color="auto"/>
              <w:left w:val="single" w:sz="6" w:space="0" w:color="auto"/>
              <w:bottom w:val="double" w:sz="6" w:space="0" w:color="auto"/>
              <w:right w:val="single" w:sz="6" w:space="0" w:color="auto"/>
            </w:tcBorders>
          </w:tcPr>
          <w:p w:rsidR="00A27088" w:rsidRPr="001F65B3" w:rsidRDefault="00A27088" w:rsidP="00A27088">
            <w:pP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double" w:sz="6" w:space="0" w:color="auto"/>
              <w:right w:val="single" w:sz="6" w:space="0" w:color="auto"/>
            </w:tcBorders>
          </w:tcPr>
          <w:p w:rsidR="00A27088" w:rsidRPr="001F65B3" w:rsidRDefault="00A27088" w:rsidP="00A27088">
            <w:pPr>
              <w:rPr>
                <w:rFonts w:ascii="Times New Roman" w:hAnsi="Times New Roman" w:cs="Times New Roman"/>
              </w:rPr>
            </w:pPr>
            <w:r w:rsidRPr="001F65B3">
              <w:rPr>
                <w:rFonts w:ascii="Times New Roman" w:hAnsi="Times New Roman" w:cs="Times New Roman"/>
              </w:rPr>
              <w:t>ПАО «</w:t>
            </w:r>
            <w:proofErr w:type="spellStart"/>
            <w:r w:rsidRPr="001F65B3">
              <w:rPr>
                <w:rFonts w:ascii="Times New Roman" w:hAnsi="Times New Roman" w:cs="Times New Roman"/>
              </w:rPr>
              <w:t>Россети</w:t>
            </w:r>
            <w:proofErr w:type="spellEnd"/>
            <w:r w:rsidRPr="001F65B3">
              <w:rPr>
                <w:rFonts w:ascii="Times New Roman" w:hAnsi="Times New Roman" w:cs="Times New Roman"/>
              </w:rPr>
              <w:t>»</w:t>
            </w:r>
          </w:p>
        </w:tc>
        <w:tc>
          <w:tcPr>
            <w:tcW w:w="2680" w:type="dxa"/>
            <w:tcBorders>
              <w:top w:val="single" w:sz="6" w:space="0" w:color="auto"/>
              <w:left w:val="single" w:sz="6" w:space="0" w:color="auto"/>
              <w:bottom w:val="double" w:sz="6" w:space="0" w:color="auto"/>
              <w:right w:val="double" w:sz="6" w:space="0" w:color="auto"/>
            </w:tcBorders>
          </w:tcPr>
          <w:p w:rsidR="00A27088" w:rsidRPr="001F65B3" w:rsidRDefault="00A27088" w:rsidP="00A27088">
            <w:pPr>
              <w:rPr>
                <w:rFonts w:ascii="Times New Roman" w:hAnsi="Times New Roman" w:cs="Times New Roman"/>
              </w:rPr>
            </w:pPr>
            <w:r w:rsidRPr="001F65B3">
              <w:rPr>
                <w:rFonts w:ascii="Times New Roman" w:hAnsi="Times New Roman" w:cs="Times New Roman"/>
              </w:rPr>
              <w:t xml:space="preserve">Начальник Управления </w:t>
            </w:r>
            <w:proofErr w:type="spellStart"/>
            <w:r w:rsidRPr="001F65B3">
              <w:rPr>
                <w:rFonts w:ascii="Times New Roman" w:hAnsi="Times New Roman" w:cs="Times New Roman"/>
              </w:rPr>
              <w:t>тарифообразования</w:t>
            </w:r>
            <w:proofErr w:type="spellEnd"/>
          </w:p>
        </w:tc>
      </w:tr>
    </w:tbl>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Доли участия в уставном капитале эмитента/обыкновенных акций не имеет</w:t>
      </w:r>
    </w:p>
    <w:p w:rsidR="00B46AEF" w:rsidRPr="001F65B3" w:rsidRDefault="00B46AEF" w:rsidP="00AC340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Информация не указывается, в связи с тем, что эмитент не осуществлял выпуск ценных бумаг, конвертируемых в акции</w:t>
      </w:r>
    </w:p>
    <w:p w:rsidR="00B46AEF" w:rsidRPr="001F65B3" w:rsidRDefault="00B46AEF" w:rsidP="00AC340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Доли участия лица в уставном капитале подконтрольных эмитенту организаций, имеющих для него существенное значение</w:t>
      </w:r>
    </w:p>
    <w:p w:rsidR="00B46AEF" w:rsidRPr="001F65B3" w:rsidRDefault="00B46AEF" w:rsidP="00B46AEF">
      <w:pPr>
        <w:widowControl w:val="0"/>
        <w:autoSpaceDE w:val="0"/>
        <w:autoSpaceDN w:val="0"/>
        <w:adjustRightInd w:val="0"/>
        <w:spacing w:before="20" w:after="40" w:line="240" w:lineRule="auto"/>
        <w:ind w:left="4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Лицо не имеет долей в уставном капитале подконтрольных эмитенту организаций, имеющих для него существенное значение</w:t>
      </w:r>
    </w:p>
    <w:p w:rsidR="00B46AEF" w:rsidRPr="001F65B3" w:rsidRDefault="00B46AEF" w:rsidP="00AC340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 совершении лицом в отчетном периоде сделки по приобретению или отчуждению акций (долей) эмитента</w:t>
      </w:r>
    </w:p>
    <w:p w:rsidR="00B46AEF" w:rsidRPr="001F65B3" w:rsidRDefault="00B46AEF" w:rsidP="00B46AEF">
      <w:pPr>
        <w:widowControl w:val="0"/>
        <w:autoSpaceDE w:val="0"/>
        <w:autoSpaceDN w:val="0"/>
        <w:adjustRightInd w:val="0"/>
        <w:spacing w:before="20" w:after="40" w:line="240" w:lineRule="auto"/>
        <w:ind w:left="400"/>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Указанных сделок в отчетном периоде не совершалось</w:t>
      </w:r>
    </w:p>
    <w:p w:rsidR="00A27088" w:rsidRPr="001F65B3" w:rsidRDefault="00B46AEF" w:rsidP="00AC340F">
      <w:pPr>
        <w:widowControl w:val="0"/>
        <w:autoSpaceDE w:val="0"/>
        <w:autoSpaceDN w:val="0"/>
        <w:adjustRightInd w:val="0"/>
        <w:spacing w:before="20" w:after="40" w:line="240" w:lineRule="auto"/>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sz w:val="24"/>
          <w:szCs w:val="24"/>
          <w:lang w:eastAsia="ru-RU"/>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rsidR="00B46AEF" w:rsidRPr="001F65B3" w:rsidRDefault="00B46AEF" w:rsidP="00A27088">
      <w:pPr>
        <w:widowControl w:val="0"/>
        <w:autoSpaceDE w:val="0"/>
        <w:autoSpaceDN w:val="0"/>
        <w:adjustRightInd w:val="0"/>
        <w:spacing w:before="20" w:after="40" w:line="240" w:lineRule="auto"/>
        <w:ind w:left="200"/>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Указанных родственных связей нет</w:t>
      </w:r>
    </w:p>
    <w:p w:rsidR="00B46AEF" w:rsidRPr="001F65B3" w:rsidRDefault="00B46AEF" w:rsidP="00AC340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B46AEF" w:rsidRPr="001F65B3" w:rsidRDefault="00B46AEF" w:rsidP="00B46AEF">
      <w:pPr>
        <w:widowControl w:val="0"/>
        <w:autoSpaceDE w:val="0"/>
        <w:autoSpaceDN w:val="0"/>
        <w:adjustRightInd w:val="0"/>
        <w:spacing w:before="20" w:after="40" w:line="240" w:lineRule="auto"/>
        <w:ind w:left="400"/>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Лицо к указанным видам ответственности не привлекалось</w:t>
      </w:r>
    </w:p>
    <w:p w:rsidR="00B46AEF" w:rsidRPr="001F65B3" w:rsidRDefault="00B46AEF" w:rsidP="00AC340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rsidRPr="001F65B3">
        <w:rPr>
          <w:rFonts w:ascii="Times New Roman" w:eastAsiaTheme="minorEastAsia" w:hAnsi="Times New Roman" w:cs="Times New Roman"/>
          <w:sz w:val="24"/>
          <w:szCs w:val="24"/>
          <w:lang w:eastAsia="ru-RU"/>
        </w:rPr>
        <w:br/>
      </w:r>
      <w:r w:rsidR="00AC340F" w:rsidRPr="001F65B3">
        <w:rPr>
          <w:rFonts w:ascii="Times New Roman" w:eastAsiaTheme="minorEastAsia" w:hAnsi="Times New Roman" w:cs="Times New Roman"/>
          <w:b/>
          <w:bCs/>
          <w:i/>
          <w:iCs/>
          <w:sz w:val="24"/>
          <w:szCs w:val="24"/>
          <w:lang w:eastAsia="ru-RU"/>
        </w:rPr>
        <w:t xml:space="preserve">        </w:t>
      </w:r>
      <w:r w:rsidRPr="001F65B3">
        <w:rPr>
          <w:rFonts w:ascii="Times New Roman" w:eastAsiaTheme="minorEastAsia" w:hAnsi="Times New Roman" w:cs="Times New Roman"/>
          <w:b/>
          <w:bCs/>
          <w:i/>
          <w:iCs/>
          <w:sz w:val="24"/>
          <w:szCs w:val="24"/>
          <w:lang w:eastAsia="ru-RU"/>
        </w:rPr>
        <w:t>Лицо указанных должностей не занимало</w:t>
      </w:r>
    </w:p>
    <w:p w:rsidR="00B46AEF" w:rsidRPr="001F65B3" w:rsidRDefault="00B46AEF" w:rsidP="00B46AEF">
      <w:pPr>
        <w:widowControl w:val="0"/>
        <w:autoSpaceDE w:val="0"/>
        <w:autoSpaceDN w:val="0"/>
        <w:adjustRightInd w:val="0"/>
        <w:spacing w:before="240" w:after="40" w:line="240" w:lineRule="auto"/>
        <w:ind w:left="200"/>
        <w:rPr>
          <w:rFonts w:ascii="Times New Roman" w:eastAsiaTheme="minorEastAsia" w:hAnsi="Times New Roman" w:cs="Times New Roman"/>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об участии в работе комитетов совета директоров (наблюдательного совета)</w:t>
      </w:r>
    </w:p>
    <w:p w:rsidR="00B46AEF" w:rsidRPr="001F65B3" w:rsidRDefault="00B46AEF" w:rsidP="00B46AEF">
      <w:pPr>
        <w:widowControl w:val="0"/>
        <w:autoSpaceDE w:val="0"/>
        <w:autoSpaceDN w:val="0"/>
        <w:adjustRightInd w:val="0"/>
        <w:spacing w:before="20" w:after="40" w:line="240" w:lineRule="auto"/>
        <w:ind w:left="4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Член совета директоров (наблюдательного совета) не участвует в работе комитетов совета директоров (наблюдательного совета)</w:t>
      </w:r>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Фамилия, имя, отчество (последнее при наличии):</w:t>
      </w:r>
      <w:r w:rsidRPr="001F65B3">
        <w:rPr>
          <w:rFonts w:ascii="Times New Roman" w:eastAsiaTheme="minorEastAsia" w:hAnsi="Times New Roman" w:cs="Times New Roman"/>
          <w:b/>
          <w:bCs/>
          <w:i/>
          <w:iCs/>
          <w:sz w:val="24"/>
          <w:szCs w:val="24"/>
          <w:lang w:eastAsia="ru-RU"/>
        </w:rPr>
        <w:t xml:space="preserve"> Агафонов Максим Сергеевич</w:t>
      </w:r>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Год рождения:</w:t>
      </w:r>
      <w:r w:rsidRPr="001F65B3">
        <w:rPr>
          <w:rFonts w:ascii="Times New Roman" w:eastAsiaTheme="minorEastAsia" w:hAnsi="Times New Roman" w:cs="Times New Roman"/>
          <w:b/>
          <w:bCs/>
          <w:i/>
          <w:iCs/>
          <w:sz w:val="24"/>
          <w:szCs w:val="24"/>
          <w:lang w:eastAsia="ru-RU"/>
        </w:rPr>
        <w:t xml:space="preserve"> 1980</w:t>
      </w:r>
    </w:p>
    <w:p w:rsidR="00A27088"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b/>
          <w:bCs/>
          <w:i/>
          <w:iCs/>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об уровне образования, квалификации, специальности:</w:t>
      </w:r>
      <w:r w:rsidRPr="001F65B3">
        <w:rPr>
          <w:rFonts w:ascii="Times New Roman" w:eastAsiaTheme="minorEastAsia" w:hAnsi="Times New Roman" w:cs="Times New Roman"/>
          <w:sz w:val="24"/>
          <w:szCs w:val="24"/>
          <w:lang w:eastAsia="ru-RU"/>
        </w:rPr>
        <w:br/>
      </w:r>
      <w:r w:rsidRPr="001F65B3">
        <w:rPr>
          <w:rFonts w:ascii="Times New Roman" w:eastAsiaTheme="minorEastAsia" w:hAnsi="Times New Roman" w:cs="Times New Roman"/>
          <w:b/>
          <w:bCs/>
          <w:i/>
          <w:iCs/>
          <w:sz w:val="24"/>
          <w:szCs w:val="24"/>
          <w:lang w:eastAsia="ru-RU"/>
        </w:rPr>
        <w:t xml:space="preserve">Высшее, </w:t>
      </w:r>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2003</w:t>
      </w:r>
      <w:r w:rsidR="00E20183" w:rsidRPr="001F65B3">
        <w:rPr>
          <w:rFonts w:ascii="Times New Roman" w:eastAsiaTheme="minorEastAsia" w:hAnsi="Times New Roman" w:cs="Times New Roman"/>
          <w:b/>
          <w:bCs/>
          <w:i/>
          <w:iCs/>
          <w:sz w:val="24"/>
          <w:szCs w:val="24"/>
          <w:lang w:eastAsia="ru-RU"/>
        </w:rPr>
        <w:t>,</w:t>
      </w:r>
      <w:r w:rsidRPr="001F65B3">
        <w:rPr>
          <w:rFonts w:ascii="Times New Roman" w:eastAsiaTheme="minorEastAsia" w:hAnsi="Times New Roman" w:cs="Times New Roman"/>
          <w:b/>
          <w:bCs/>
          <w:i/>
          <w:iCs/>
          <w:sz w:val="24"/>
          <w:szCs w:val="24"/>
          <w:lang w:eastAsia="ru-RU"/>
        </w:rPr>
        <w:t xml:space="preserve"> МГАТХТ им.</w:t>
      </w:r>
      <w:r w:rsidR="00E20183" w:rsidRPr="001F65B3">
        <w:rPr>
          <w:rFonts w:ascii="Times New Roman" w:eastAsiaTheme="minorEastAsia" w:hAnsi="Times New Roman" w:cs="Times New Roman"/>
          <w:b/>
          <w:bCs/>
          <w:i/>
          <w:iCs/>
          <w:sz w:val="24"/>
          <w:szCs w:val="24"/>
          <w:lang w:eastAsia="ru-RU"/>
        </w:rPr>
        <w:t xml:space="preserve"> </w:t>
      </w:r>
      <w:proofErr w:type="gramStart"/>
      <w:r w:rsidRPr="001F65B3">
        <w:rPr>
          <w:rFonts w:ascii="Times New Roman" w:eastAsiaTheme="minorEastAsia" w:hAnsi="Times New Roman" w:cs="Times New Roman"/>
          <w:b/>
          <w:bCs/>
          <w:i/>
          <w:iCs/>
          <w:sz w:val="24"/>
          <w:szCs w:val="24"/>
          <w:lang w:eastAsia="ru-RU"/>
        </w:rPr>
        <w:t>Ломоносова ,</w:t>
      </w:r>
      <w:proofErr w:type="gramEnd"/>
      <w:r w:rsidRPr="001F65B3">
        <w:rPr>
          <w:rFonts w:ascii="Times New Roman" w:eastAsiaTheme="minorEastAsia" w:hAnsi="Times New Roman" w:cs="Times New Roman"/>
          <w:b/>
          <w:bCs/>
          <w:i/>
          <w:iCs/>
          <w:sz w:val="24"/>
          <w:szCs w:val="24"/>
          <w:lang w:eastAsia="ru-RU"/>
        </w:rPr>
        <w:t xml:space="preserve"> менеджмент, экономика и управление на предприятии,  экономист-менеджер</w:t>
      </w:r>
      <w:r w:rsidR="00E20183" w:rsidRPr="001F65B3">
        <w:rPr>
          <w:rFonts w:ascii="Times New Roman" w:eastAsiaTheme="minorEastAsia" w:hAnsi="Times New Roman" w:cs="Times New Roman"/>
          <w:b/>
          <w:bCs/>
          <w:i/>
          <w:iCs/>
          <w:sz w:val="24"/>
          <w:szCs w:val="24"/>
          <w:lang w:eastAsia="ru-RU"/>
        </w:rPr>
        <w:t>;</w:t>
      </w:r>
      <w:r w:rsidRPr="001F65B3">
        <w:rPr>
          <w:rFonts w:ascii="Times New Roman" w:eastAsiaTheme="minorEastAsia" w:hAnsi="Times New Roman" w:cs="Times New Roman"/>
          <w:b/>
          <w:bCs/>
          <w:i/>
          <w:iCs/>
          <w:sz w:val="24"/>
          <w:szCs w:val="24"/>
          <w:lang w:eastAsia="ru-RU"/>
        </w:rPr>
        <w:br/>
        <w:t>2010</w:t>
      </w:r>
      <w:r w:rsidR="00E20183" w:rsidRPr="001F65B3">
        <w:rPr>
          <w:rFonts w:ascii="Times New Roman" w:eastAsiaTheme="minorEastAsia" w:hAnsi="Times New Roman" w:cs="Times New Roman"/>
          <w:b/>
          <w:bCs/>
          <w:i/>
          <w:iCs/>
          <w:sz w:val="24"/>
          <w:szCs w:val="24"/>
          <w:lang w:eastAsia="ru-RU"/>
        </w:rPr>
        <w:t>,</w:t>
      </w:r>
      <w:r w:rsidRPr="001F65B3">
        <w:rPr>
          <w:rFonts w:ascii="Times New Roman" w:eastAsiaTheme="minorEastAsia" w:hAnsi="Times New Roman" w:cs="Times New Roman"/>
          <w:b/>
          <w:bCs/>
          <w:i/>
          <w:iCs/>
          <w:sz w:val="24"/>
          <w:szCs w:val="24"/>
          <w:lang w:eastAsia="ru-RU"/>
        </w:rPr>
        <w:t xml:space="preserve"> НОУ ВПО </w:t>
      </w:r>
      <w:r w:rsidR="001422DD" w:rsidRPr="001F65B3">
        <w:rPr>
          <w:rFonts w:ascii="Times New Roman" w:eastAsiaTheme="minorEastAsia" w:hAnsi="Times New Roman" w:cs="Times New Roman"/>
          <w:b/>
          <w:bCs/>
          <w:i/>
          <w:iCs/>
          <w:sz w:val="24"/>
          <w:szCs w:val="24"/>
          <w:lang w:eastAsia="ru-RU"/>
        </w:rPr>
        <w:t>«</w:t>
      </w:r>
      <w:r w:rsidRPr="001F65B3">
        <w:rPr>
          <w:rFonts w:ascii="Times New Roman" w:eastAsiaTheme="minorEastAsia" w:hAnsi="Times New Roman" w:cs="Times New Roman"/>
          <w:b/>
          <w:bCs/>
          <w:i/>
          <w:iCs/>
          <w:sz w:val="24"/>
          <w:szCs w:val="24"/>
          <w:lang w:eastAsia="ru-RU"/>
        </w:rPr>
        <w:t>Институт финансов, экономики и права офицеров запаса</w:t>
      </w:r>
      <w:r w:rsidR="001422DD" w:rsidRPr="001F65B3">
        <w:rPr>
          <w:rFonts w:ascii="Times New Roman" w:eastAsiaTheme="minorEastAsia" w:hAnsi="Times New Roman" w:cs="Times New Roman"/>
          <w:b/>
          <w:bCs/>
          <w:i/>
          <w:iCs/>
          <w:sz w:val="24"/>
          <w:szCs w:val="24"/>
          <w:lang w:eastAsia="ru-RU"/>
        </w:rPr>
        <w:t>»</w:t>
      </w:r>
      <w:r w:rsidRPr="001F65B3">
        <w:rPr>
          <w:rFonts w:ascii="Times New Roman" w:eastAsiaTheme="minorEastAsia" w:hAnsi="Times New Roman" w:cs="Times New Roman"/>
          <w:b/>
          <w:bCs/>
          <w:i/>
          <w:iCs/>
          <w:sz w:val="24"/>
          <w:szCs w:val="24"/>
          <w:lang w:eastAsia="ru-RU"/>
        </w:rPr>
        <w:t>, юрист</w:t>
      </w:r>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lastRenderedPageBreak/>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46AEF" w:rsidRPr="001F65B3" w:rsidTr="00153994">
        <w:tc>
          <w:tcPr>
            <w:tcW w:w="2592" w:type="dxa"/>
            <w:gridSpan w:val="2"/>
            <w:tcBorders>
              <w:top w:val="doub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Должность</w:t>
            </w: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p>
        </w:tc>
      </w:tr>
      <w:tr w:rsidR="00A27088" w:rsidRPr="001F65B3" w:rsidTr="00153994">
        <w:tc>
          <w:tcPr>
            <w:tcW w:w="1332" w:type="dxa"/>
            <w:tcBorders>
              <w:top w:val="single" w:sz="6" w:space="0" w:color="auto"/>
              <w:left w:val="double" w:sz="6" w:space="0" w:color="auto"/>
              <w:bottom w:val="single" w:sz="6" w:space="0" w:color="auto"/>
              <w:right w:val="single" w:sz="6" w:space="0" w:color="auto"/>
            </w:tcBorders>
          </w:tcPr>
          <w:p w:rsidR="00A27088" w:rsidRPr="001F65B3" w:rsidRDefault="00A27088" w:rsidP="00A27088">
            <w:pPr>
              <w:rPr>
                <w:rFonts w:ascii="Times New Roman" w:hAnsi="Times New Roman" w:cs="Times New Roman"/>
              </w:rPr>
            </w:pPr>
            <w:r w:rsidRPr="001F65B3">
              <w:rPr>
                <w:rFonts w:ascii="Times New Roman" w:hAnsi="Times New Roman" w:cs="Times New Roman"/>
              </w:rPr>
              <w:t>04.2018</w:t>
            </w:r>
          </w:p>
        </w:tc>
        <w:tc>
          <w:tcPr>
            <w:tcW w:w="1260" w:type="dxa"/>
            <w:tcBorders>
              <w:top w:val="single" w:sz="6" w:space="0" w:color="auto"/>
              <w:left w:val="single" w:sz="6" w:space="0" w:color="auto"/>
              <w:bottom w:val="single" w:sz="6" w:space="0" w:color="auto"/>
              <w:right w:val="single" w:sz="6" w:space="0" w:color="auto"/>
            </w:tcBorders>
          </w:tcPr>
          <w:p w:rsidR="00A27088" w:rsidRPr="001F65B3" w:rsidRDefault="00A27088" w:rsidP="00A27088">
            <w:pPr>
              <w:rPr>
                <w:rFonts w:ascii="Times New Roman" w:hAnsi="Times New Roman" w:cs="Times New Roman"/>
              </w:rPr>
            </w:pPr>
            <w:r w:rsidRPr="001F65B3">
              <w:rPr>
                <w:rFonts w:ascii="Times New Roman" w:hAnsi="Times New Roman" w:cs="Times New Roman"/>
              </w:rPr>
              <w:t>07.2021</w:t>
            </w:r>
          </w:p>
        </w:tc>
        <w:tc>
          <w:tcPr>
            <w:tcW w:w="3980" w:type="dxa"/>
            <w:tcBorders>
              <w:top w:val="single" w:sz="6" w:space="0" w:color="auto"/>
              <w:left w:val="single" w:sz="6" w:space="0" w:color="auto"/>
              <w:bottom w:val="single" w:sz="6" w:space="0" w:color="auto"/>
              <w:right w:val="single" w:sz="6" w:space="0" w:color="auto"/>
            </w:tcBorders>
          </w:tcPr>
          <w:p w:rsidR="00A27088" w:rsidRPr="001F65B3" w:rsidRDefault="00A27088" w:rsidP="00A27088">
            <w:pPr>
              <w:rPr>
                <w:rFonts w:ascii="Times New Roman" w:hAnsi="Times New Roman" w:cs="Times New Roman"/>
              </w:rPr>
            </w:pPr>
            <w:r w:rsidRPr="001F65B3">
              <w:rPr>
                <w:rFonts w:ascii="Times New Roman" w:hAnsi="Times New Roman" w:cs="Times New Roman"/>
              </w:rPr>
              <w:t>ПАО «</w:t>
            </w:r>
            <w:proofErr w:type="spellStart"/>
            <w:r w:rsidRPr="001F65B3">
              <w:rPr>
                <w:rFonts w:ascii="Times New Roman" w:hAnsi="Times New Roman" w:cs="Times New Roman"/>
              </w:rPr>
              <w:t>Россети</w:t>
            </w:r>
            <w:proofErr w:type="spellEnd"/>
            <w:r w:rsidRPr="001F65B3">
              <w:rPr>
                <w:rFonts w:ascii="Times New Roman" w:hAnsi="Times New Roman" w:cs="Times New Roman"/>
              </w:rPr>
              <w:t xml:space="preserve"> Ленэнерго»</w:t>
            </w:r>
          </w:p>
        </w:tc>
        <w:tc>
          <w:tcPr>
            <w:tcW w:w="2680" w:type="dxa"/>
            <w:tcBorders>
              <w:top w:val="single" w:sz="6" w:space="0" w:color="auto"/>
              <w:left w:val="single" w:sz="6" w:space="0" w:color="auto"/>
              <w:bottom w:val="single" w:sz="6" w:space="0" w:color="auto"/>
              <w:right w:val="double" w:sz="6" w:space="0" w:color="auto"/>
            </w:tcBorders>
          </w:tcPr>
          <w:p w:rsidR="00A27088" w:rsidRPr="001F65B3" w:rsidRDefault="00A27088" w:rsidP="00A27088">
            <w:pPr>
              <w:rPr>
                <w:rFonts w:ascii="Times New Roman" w:hAnsi="Times New Roman" w:cs="Times New Roman"/>
              </w:rPr>
            </w:pPr>
            <w:r w:rsidRPr="001F65B3">
              <w:rPr>
                <w:rFonts w:ascii="Times New Roman" w:hAnsi="Times New Roman" w:cs="Times New Roman"/>
              </w:rPr>
              <w:t>Директор по управлению собственностью-начальник департамента управления собственностью</w:t>
            </w:r>
          </w:p>
        </w:tc>
      </w:tr>
      <w:tr w:rsidR="00A27088" w:rsidRPr="001F65B3" w:rsidTr="00153994">
        <w:tc>
          <w:tcPr>
            <w:tcW w:w="1332" w:type="dxa"/>
            <w:tcBorders>
              <w:top w:val="single" w:sz="6" w:space="0" w:color="auto"/>
              <w:left w:val="double" w:sz="6" w:space="0" w:color="auto"/>
              <w:bottom w:val="single" w:sz="6" w:space="0" w:color="auto"/>
              <w:right w:val="single" w:sz="6" w:space="0" w:color="auto"/>
            </w:tcBorders>
          </w:tcPr>
          <w:p w:rsidR="00A27088" w:rsidRPr="001F65B3" w:rsidRDefault="00A27088" w:rsidP="00A27088">
            <w:pPr>
              <w:rPr>
                <w:rFonts w:ascii="Times New Roman" w:hAnsi="Times New Roman" w:cs="Times New Roman"/>
              </w:rPr>
            </w:pPr>
            <w:r w:rsidRPr="001F65B3">
              <w:rPr>
                <w:rFonts w:ascii="Times New Roman" w:hAnsi="Times New Roman" w:cs="Times New Roman"/>
              </w:rPr>
              <w:t>07.2021</w:t>
            </w:r>
          </w:p>
        </w:tc>
        <w:tc>
          <w:tcPr>
            <w:tcW w:w="1260" w:type="dxa"/>
            <w:tcBorders>
              <w:top w:val="single" w:sz="6" w:space="0" w:color="auto"/>
              <w:left w:val="single" w:sz="6" w:space="0" w:color="auto"/>
              <w:bottom w:val="single" w:sz="6" w:space="0" w:color="auto"/>
              <w:right w:val="single" w:sz="6" w:space="0" w:color="auto"/>
            </w:tcBorders>
          </w:tcPr>
          <w:p w:rsidR="00A27088" w:rsidRPr="001F65B3" w:rsidRDefault="00A27088" w:rsidP="00A27088">
            <w:pP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single" w:sz="6" w:space="0" w:color="auto"/>
              <w:right w:val="single" w:sz="6" w:space="0" w:color="auto"/>
            </w:tcBorders>
          </w:tcPr>
          <w:p w:rsidR="00A27088" w:rsidRPr="001F65B3" w:rsidRDefault="00A27088" w:rsidP="00A27088">
            <w:pPr>
              <w:rPr>
                <w:rFonts w:ascii="Times New Roman" w:hAnsi="Times New Roman" w:cs="Times New Roman"/>
              </w:rPr>
            </w:pPr>
            <w:r w:rsidRPr="001F65B3">
              <w:rPr>
                <w:rFonts w:ascii="Times New Roman" w:hAnsi="Times New Roman" w:cs="Times New Roman"/>
              </w:rPr>
              <w:t>ПАО «ФСК ЕЭС»</w:t>
            </w:r>
          </w:p>
        </w:tc>
        <w:tc>
          <w:tcPr>
            <w:tcW w:w="2680" w:type="dxa"/>
            <w:tcBorders>
              <w:top w:val="single" w:sz="6" w:space="0" w:color="auto"/>
              <w:left w:val="single" w:sz="6" w:space="0" w:color="auto"/>
              <w:bottom w:val="single" w:sz="6" w:space="0" w:color="auto"/>
              <w:right w:val="double" w:sz="6" w:space="0" w:color="auto"/>
            </w:tcBorders>
          </w:tcPr>
          <w:p w:rsidR="00A27088" w:rsidRPr="001F65B3" w:rsidRDefault="00A27088" w:rsidP="00A27088">
            <w:pPr>
              <w:rPr>
                <w:rFonts w:ascii="Times New Roman" w:hAnsi="Times New Roman" w:cs="Times New Roman"/>
              </w:rPr>
            </w:pPr>
            <w:r w:rsidRPr="001F65B3">
              <w:rPr>
                <w:rFonts w:ascii="Times New Roman" w:hAnsi="Times New Roman" w:cs="Times New Roman"/>
              </w:rPr>
              <w:t>Директор по имущественным отношениям-начальник департамента имущественных отношений</w:t>
            </w:r>
          </w:p>
        </w:tc>
      </w:tr>
      <w:tr w:rsidR="00A27088" w:rsidRPr="001F65B3" w:rsidTr="00153994">
        <w:tc>
          <w:tcPr>
            <w:tcW w:w="1332" w:type="dxa"/>
            <w:tcBorders>
              <w:top w:val="single" w:sz="6" w:space="0" w:color="auto"/>
              <w:left w:val="double" w:sz="6" w:space="0" w:color="auto"/>
              <w:bottom w:val="single" w:sz="6" w:space="0" w:color="auto"/>
              <w:right w:val="single" w:sz="6" w:space="0" w:color="auto"/>
            </w:tcBorders>
          </w:tcPr>
          <w:p w:rsidR="00A27088" w:rsidRPr="001F65B3" w:rsidRDefault="00A27088" w:rsidP="00A27088">
            <w:pPr>
              <w:rPr>
                <w:rFonts w:ascii="Times New Roman" w:hAnsi="Times New Roman" w:cs="Times New Roman"/>
              </w:rPr>
            </w:pPr>
            <w:r w:rsidRPr="001F65B3">
              <w:rPr>
                <w:rFonts w:ascii="Times New Roman" w:hAnsi="Times New Roman" w:cs="Times New Roman"/>
              </w:rPr>
              <w:t>12.2021</w:t>
            </w:r>
          </w:p>
        </w:tc>
        <w:tc>
          <w:tcPr>
            <w:tcW w:w="1260" w:type="dxa"/>
            <w:tcBorders>
              <w:top w:val="single" w:sz="6" w:space="0" w:color="auto"/>
              <w:left w:val="single" w:sz="6" w:space="0" w:color="auto"/>
              <w:bottom w:val="single" w:sz="6" w:space="0" w:color="auto"/>
              <w:right w:val="single" w:sz="6" w:space="0" w:color="auto"/>
            </w:tcBorders>
          </w:tcPr>
          <w:p w:rsidR="00A27088" w:rsidRPr="001F65B3" w:rsidRDefault="00A27088" w:rsidP="00A27088">
            <w:pP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single" w:sz="6" w:space="0" w:color="auto"/>
              <w:right w:val="single" w:sz="6" w:space="0" w:color="auto"/>
            </w:tcBorders>
          </w:tcPr>
          <w:p w:rsidR="00A27088" w:rsidRPr="001F65B3" w:rsidRDefault="00A27088" w:rsidP="00A27088">
            <w:pPr>
              <w:rPr>
                <w:rFonts w:ascii="Times New Roman" w:hAnsi="Times New Roman" w:cs="Times New Roman"/>
              </w:rPr>
            </w:pPr>
            <w:r w:rsidRPr="001F65B3">
              <w:rPr>
                <w:rFonts w:ascii="Times New Roman" w:hAnsi="Times New Roman" w:cs="Times New Roman"/>
              </w:rPr>
              <w:t>АО «ФИЦ»</w:t>
            </w:r>
          </w:p>
        </w:tc>
        <w:tc>
          <w:tcPr>
            <w:tcW w:w="2680" w:type="dxa"/>
            <w:tcBorders>
              <w:top w:val="single" w:sz="6" w:space="0" w:color="auto"/>
              <w:left w:val="single" w:sz="6" w:space="0" w:color="auto"/>
              <w:bottom w:val="single" w:sz="6" w:space="0" w:color="auto"/>
              <w:right w:val="double" w:sz="6" w:space="0" w:color="auto"/>
            </w:tcBorders>
          </w:tcPr>
          <w:p w:rsidR="00A27088" w:rsidRPr="001F65B3" w:rsidRDefault="00A27088" w:rsidP="00A27088">
            <w:pPr>
              <w:rPr>
                <w:rFonts w:ascii="Times New Roman" w:hAnsi="Times New Roman" w:cs="Times New Roman"/>
              </w:rPr>
            </w:pPr>
            <w:r w:rsidRPr="001F65B3">
              <w:rPr>
                <w:rFonts w:ascii="Times New Roman" w:hAnsi="Times New Roman" w:cs="Times New Roman"/>
              </w:rPr>
              <w:t>Член Совета директоров</w:t>
            </w:r>
          </w:p>
        </w:tc>
      </w:tr>
      <w:tr w:rsidR="00A27088" w:rsidRPr="001F65B3" w:rsidTr="00153994">
        <w:tc>
          <w:tcPr>
            <w:tcW w:w="1332" w:type="dxa"/>
            <w:tcBorders>
              <w:top w:val="single" w:sz="6" w:space="0" w:color="auto"/>
              <w:left w:val="double" w:sz="6" w:space="0" w:color="auto"/>
              <w:bottom w:val="single" w:sz="6" w:space="0" w:color="auto"/>
              <w:right w:val="single" w:sz="6" w:space="0" w:color="auto"/>
            </w:tcBorders>
          </w:tcPr>
          <w:p w:rsidR="00A27088" w:rsidRPr="001F65B3" w:rsidRDefault="00A27088" w:rsidP="00A27088">
            <w:pPr>
              <w:rPr>
                <w:rFonts w:ascii="Times New Roman" w:hAnsi="Times New Roman" w:cs="Times New Roman"/>
              </w:rPr>
            </w:pPr>
            <w:r w:rsidRPr="001F65B3">
              <w:rPr>
                <w:rFonts w:ascii="Times New Roman" w:hAnsi="Times New Roman" w:cs="Times New Roman"/>
              </w:rPr>
              <w:t>10.2021</w:t>
            </w:r>
          </w:p>
        </w:tc>
        <w:tc>
          <w:tcPr>
            <w:tcW w:w="1260" w:type="dxa"/>
            <w:tcBorders>
              <w:top w:val="single" w:sz="6" w:space="0" w:color="auto"/>
              <w:left w:val="single" w:sz="6" w:space="0" w:color="auto"/>
              <w:bottom w:val="single" w:sz="6" w:space="0" w:color="auto"/>
              <w:right w:val="single" w:sz="6" w:space="0" w:color="auto"/>
            </w:tcBorders>
          </w:tcPr>
          <w:p w:rsidR="00A27088" w:rsidRPr="001F65B3" w:rsidRDefault="00A27088" w:rsidP="00A27088">
            <w:pP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single" w:sz="6" w:space="0" w:color="auto"/>
              <w:right w:val="single" w:sz="6" w:space="0" w:color="auto"/>
            </w:tcBorders>
          </w:tcPr>
          <w:p w:rsidR="00A27088" w:rsidRPr="001F65B3" w:rsidRDefault="00A27088" w:rsidP="00A27088">
            <w:pPr>
              <w:rPr>
                <w:rFonts w:ascii="Times New Roman" w:hAnsi="Times New Roman" w:cs="Times New Roman"/>
              </w:rPr>
            </w:pPr>
            <w:r w:rsidRPr="001F65B3">
              <w:rPr>
                <w:rFonts w:ascii="Times New Roman" w:hAnsi="Times New Roman" w:cs="Times New Roman"/>
              </w:rPr>
              <w:t>АО «НИЦ ЕЭС»</w:t>
            </w:r>
          </w:p>
        </w:tc>
        <w:tc>
          <w:tcPr>
            <w:tcW w:w="2680" w:type="dxa"/>
            <w:tcBorders>
              <w:top w:val="single" w:sz="6" w:space="0" w:color="auto"/>
              <w:left w:val="single" w:sz="6" w:space="0" w:color="auto"/>
              <w:bottom w:val="single" w:sz="6" w:space="0" w:color="auto"/>
              <w:right w:val="double" w:sz="6" w:space="0" w:color="auto"/>
            </w:tcBorders>
          </w:tcPr>
          <w:p w:rsidR="00A27088" w:rsidRPr="001F65B3" w:rsidRDefault="00A27088" w:rsidP="00A27088">
            <w:pPr>
              <w:rPr>
                <w:rFonts w:ascii="Times New Roman" w:hAnsi="Times New Roman" w:cs="Times New Roman"/>
              </w:rPr>
            </w:pPr>
            <w:r w:rsidRPr="001F65B3">
              <w:rPr>
                <w:rFonts w:ascii="Times New Roman" w:hAnsi="Times New Roman" w:cs="Times New Roman"/>
              </w:rPr>
              <w:t>Член Совета директоров</w:t>
            </w:r>
          </w:p>
        </w:tc>
      </w:tr>
      <w:tr w:rsidR="00A27088" w:rsidRPr="001F65B3" w:rsidTr="00153994">
        <w:tc>
          <w:tcPr>
            <w:tcW w:w="1332" w:type="dxa"/>
            <w:tcBorders>
              <w:top w:val="single" w:sz="6" w:space="0" w:color="auto"/>
              <w:left w:val="double" w:sz="6" w:space="0" w:color="auto"/>
              <w:bottom w:val="double" w:sz="6" w:space="0" w:color="auto"/>
              <w:right w:val="single" w:sz="6" w:space="0" w:color="auto"/>
            </w:tcBorders>
          </w:tcPr>
          <w:p w:rsidR="00A27088" w:rsidRPr="001F65B3" w:rsidRDefault="00A27088" w:rsidP="00A27088">
            <w:pPr>
              <w:rPr>
                <w:rFonts w:ascii="Times New Roman" w:hAnsi="Times New Roman" w:cs="Times New Roman"/>
              </w:rPr>
            </w:pPr>
            <w:r w:rsidRPr="001F65B3">
              <w:rPr>
                <w:rFonts w:ascii="Times New Roman" w:hAnsi="Times New Roman" w:cs="Times New Roman"/>
              </w:rPr>
              <w:t>06.2022</w:t>
            </w:r>
          </w:p>
        </w:tc>
        <w:tc>
          <w:tcPr>
            <w:tcW w:w="1260" w:type="dxa"/>
            <w:tcBorders>
              <w:top w:val="single" w:sz="6" w:space="0" w:color="auto"/>
              <w:left w:val="single" w:sz="6" w:space="0" w:color="auto"/>
              <w:bottom w:val="double" w:sz="6" w:space="0" w:color="auto"/>
              <w:right w:val="single" w:sz="6" w:space="0" w:color="auto"/>
            </w:tcBorders>
          </w:tcPr>
          <w:p w:rsidR="00A27088" w:rsidRPr="001F65B3" w:rsidRDefault="00A27088" w:rsidP="00A27088">
            <w:pP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double" w:sz="6" w:space="0" w:color="auto"/>
              <w:right w:val="single" w:sz="6" w:space="0" w:color="auto"/>
            </w:tcBorders>
          </w:tcPr>
          <w:p w:rsidR="00A27088" w:rsidRPr="001F65B3" w:rsidRDefault="00A27088" w:rsidP="00A27088">
            <w:pPr>
              <w:rPr>
                <w:rFonts w:ascii="Times New Roman" w:hAnsi="Times New Roman" w:cs="Times New Roman"/>
              </w:rPr>
            </w:pPr>
            <w:r w:rsidRPr="001F65B3">
              <w:rPr>
                <w:rFonts w:ascii="Times New Roman" w:hAnsi="Times New Roman" w:cs="Times New Roman"/>
              </w:rPr>
              <w:t>АО «ЭНИН»</w:t>
            </w:r>
          </w:p>
        </w:tc>
        <w:tc>
          <w:tcPr>
            <w:tcW w:w="2680" w:type="dxa"/>
            <w:tcBorders>
              <w:top w:val="single" w:sz="6" w:space="0" w:color="auto"/>
              <w:left w:val="single" w:sz="6" w:space="0" w:color="auto"/>
              <w:bottom w:val="double" w:sz="6" w:space="0" w:color="auto"/>
              <w:right w:val="double" w:sz="6" w:space="0" w:color="auto"/>
            </w:tcBorders>
          </w:tcPr>
          <w:p w:rsidR="00A27088" w:rsidRPr="001F65B3" w:rsidRDefault="00A27088" w:rsidP="00A27088">
            <w:pPr>
              <w:rPr>
                <w:rFonts w:ascii="Times New Roman" w:hAnsi="Times New Roman" w:cs="Times New Roman"/>
              </w:rPr>
            </w:pPr>
            <w:r w:rsidRPr="001F65B3">
              <w:rPr>
                <w:rFonts w:ascii="Times New Roman" w:hAnsi="Times New Roman" w:cs="Times New Roman"/>
              </w:rPr>
              <w:t>Член Совета директоров</w:t>
            </w:r>
          </w:p>
        </w:tc>
      </w:tr>
    </w:tbl>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Доли участия в уставном капитале эмитента/обыкновенных акций не имеет</w:t>
      </w:r>
    </w:p>
    <w:p w:rsidR="00B46AEF" w:rsidRPr="001F65B3" w:rsidRDefault="00B46AEF" w:rsidP="00A27088">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B46AEF" w:rsidRPr="001F65B3" w:rsidRDefault="00B46AEF" w:rsidP="00A27088">
      <w:pPr>
        <w:widowControl w:val="0"/>
        <w:autoSpaceDE w:val="0"/>
        <w:autoSpaceDN w:val="0"/>
        <w:adjustRightInd w:val="0"/>
        <w:spacing w:before="20" w:after="40" w:line="240" w:lineRule="auto"/>
        <w:ind w:left="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Информация не указывается, в связи с тем, что эмитент не осуществлял выпуск ценных бумаг, конвертируемых в акции</w:t>
      </w:r>
    </w:p>
    <w:p w:rsidR="00B46AEF" w:rsidRPr="001F65B3" w:rsidRDefault="00B46AEF" w:rsidP="00A27088">
      <w:pPr>
        <w:widowControl w:val="0"/>
        <w:autoSpaceDE w:val="0"/>
        <w:autoSpaceDN w:val="0"/>
        <w:adjustRightInd w:val="0"/>
        <w:spacing w:before="24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Доли участия лица в уставном капитале подконтрольных эмитенту организаций, имеющих для него существенное значение</w:t>
      </w:r>
    </w:p>
    <w:p w:rsidR="00B46AEF" w:rsidRPr="001F65B3" w:rsidRDefault="00B46AEF" w:rsidP="00A27088">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Лицо не имеет долей в уставном капитале подконтрольных эмитенту организаций, имеющих для него существенное значение</w:t>
      </w:r>
    </w:p>
    <w:p w:rsidR="00B46AEF" w:rsidRPr="001F65B3" w:rsidRDefault="00B46AEF" w:rsidP="00A27088">
      <w:pPr>
        <w:widowControl w:val="0"/>
        <w:autoSpaceDE w:val="0"/>
        <w:autoSpaceDN w:val="0"/>
        <w:adjustRightInd w:val="0"/>
        <w:spacing w:before="240" w:after="40" w:line="240" w:lineRule="auto"/>
        <w:ind w:left="200"/>
        <w:jc w:val="both"/>
        <w:rPr>
          <w:rFonts w:ascii="Times New Roman" w:eastAsiaTheme="minorEastAsia" w:hAnsi="Times New Roman" w:cs="Times New Roman"/>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 совершении лицом в отчетном периоде сделки по приобретению или отчуждению акций (долей) эмитента</w:t>
      </w:r>
    </w:p>
    <w:p w:rsidR="00B46AEF" w:rsidRPr="001F65B3" w:rsidRDefault="00B46AEF" w:rsidP="00A27088">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Указанных сделок в отчетном периоде не совершалось</w:t>
      </w:r>
    </w:p>
    <w:p w:rsidR="00B46AEF" w:rsidRPr="001F65B3" w:rsidRDefault="00B46AEF" w:rsidP="00A27088">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rsidR="00B46AEF" w:rsidRPr="001F65B3" w:rsidRDefault="00B46AEF" w:rsidP="00A27088">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Указанных родственных связей нет</w:t>
      </w:r>
    </w:p>
    <w:p w:rsidR="00A27088" w:rsidRPr="001F65B3" w:rsidRDefault="00B46AEF" w:rsidP="00A27088">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B46AEF" w:rsidRPr="001F65B3" w:rsidRDefault="00B46AEF" w:rsidP="00A27088">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Лицо к указанным видам ответственности не привлекалось</w:t>
      </w:r>
    </w:p>
    <w:p w:rsidR="00A27088" w:rsidRPr="001F65B3" w:rsidRDefault="00A27088" w:rsidP="00A27088">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p>
    <w:p w:rsidR="00B46AEF" w:rsidRPr="001F65B3" w:rsidRDefault="00B46AEF" w:rsidP="00A27088">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Сведения о занятии лицом должностей в органах управления коммерческих организаций </w:t>
      </w:r>
      <w:r w:rsidRPr="001F65B3">
        <w:rPr>
          <w:rFonts w:ascii="Times New Roman" w:eastAsiaTheme="minorEastAsia" w:hAnsi="Times New Roman" w:cs="Times New Roman"/>
          <w:sz w:val="24"/>
          <w:szCs w:val="24"/>
          <w:lang w:eastAsia="ru-RU"/>
        </w:rPr>
        <w:lastRenderedPageBreak/>
        <w:t xml:space="preserve">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w:t>
      </w:r>
      <w:r w:rsidR="001422DD"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О несостоятельности (банкротстве)</w:t>
      </w:r>
      <w:r w:rsidR="001422DD"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w:t>
      </w:r>
    </w:p>
    <w:p w:rsidR="00B46AEF" w:rsidRPr="001F65B3" w:rsidRDefault="00B46AEF" w:rsidP="00A27088">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Лицо указанных должностей не занимало</w:t>
      </w:r>
    </w:p>
    <w:p w:rsidR="00B46AEF" w:rsidRPr="001F65B3" w:rsidRDefault="00B46AEF" w:rsidP="00A27088">
      <w:pPr>
        <w:widowControl w:val="0"/>
        <w:autoSpaceDE w:val="0"/>
        <w:autoSpaceDN w:val="0"/>
        <w:adjustRightInd w:val="0"/>
        <w:spacing w:before="240" w:after="40" w:line="240" w:lineRule="auto"/>
        <w:ind w:left="200"/>
        <w:jc w:val="both"/>
        <w:rPr>
          <w:rFonts w:ascii="Times New Roman" w:eastAsiaTheme="minorEastAsia" w:hAnsi="Times New Roman" w:cs="Times New Roman"/>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об участии в работе комитетов совета директоров (наблюдательного совета)</w:t>
      </w:r>
    </w:p>
    <w:p w:rsidR="00B46AEF" w:rsidRPr="001F65B3" w:rsidRDefault="00B46AEF" w:rsidP="00A27088">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Член совета директоров (наблюдательного совета) не участвует в работе комитетов совета директоров (наблюдательного совета)</w:t>
      </w:r>
    </w:p>
    <w:p w:rsidR="00A27088" w:rsidRPr="001F65B3" w:rsidRDefault="00B46AEF" w:rsidP="00A27088">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Дополнительные сведения:</w:t>
      </w:r>
    </w:p>
    <w:p w:rsidR="00B46AEF" w:rsidRPr="001F65B3" w:rsidRDefault="00B46AEF" w:rsidP="00A27088">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При указании в настоящем отчете, что лицо занимает определенную должность «по настоящее время» имеется в виду, что лицо занимало данную должность по состоянию на дату окончания отчетного периода. При этом информация приводится на основании анкетных данных, предоставляемых данным лицом эмитенту.</w:t>
      </w:r>
    </w:p>
    <w:p w:rsidR="00B46AEF" w:rsidRPr="001F65B3" w:rsidRDefault="00B46AEF" w:rsidP="00B46AEF">
      <w:pPr>
        <w:widowControl w:val="0"/>
        <w:autoSpaceDE w:val="0"/>
        <w:autoSpaceDN w:val="0"/>
        <w:adjustRightInd w:val="0"/>
        <w:spacing w:before="240" w:after="40" w:line="240" w:lineRule="auto"/>
        <w:outlineLvl w:val="1"/>
        <w:rPr>
          <w:rFonts w:ascii="Times New Roman" w:eastAsiaTheme="minorEastAsia" w:hAnsi="Times New Roman" w:cs="Times New Roman"/>
          <w:b/>
          <w:bCs/>
          <w:lang w:eastAsia="ru-RU"/>
        </w:rPr>
      </w:pPr>
      <w:bookmarkStart w:id="31" w:name="_Toc163828766"/>
      <w:r w:rsidRPr="001F65B3">
        <w:rPr>
          <w:rFonts w:ascii="Times New Roman" w:eastAsiaTheme="minorEastAsia" w:hAnsi="Times New Roman" w:cs="Times New Roman"/>
          <w:b/>
          <w:bCs/>
          <w:lang w:eastAsia="ru-RU"/>
        </w:rPr>
        <w:t>2.1.2. Информация о единоличном исполнительном органе эмитента</w:t>
      </w:r>
      <w:bookmarkEnd w:id="31"/>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p>
    <w:p w:rsidR="00B46AEF" w:rsidRPr="001F65B3" w:rsidRDefault="00B46AEF" w:rsidP="001C0C70">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Фамилия, имя, отчество (последнее при наличии):</w:t>
      </w:r>
      <w:r w:rsidRPr="001F65B3">
        <w:rPr>
          <w:rFonts w:ascii="Times New Roman" w:eastAsiaTheme="minorEastAsia" w:hAnsi="Times New Roman" w:cs="Times New Roman"/>
          <w:b/>
          <w:bCs/>
          <w:i/>
          <w:iCs/>
          <w:sz w:val="24"/>
          <w:szCs w:val="24"/>
          <w:lang w:eastAsia="ru-RU"/>
        </w:rPr>
        <w:t xml:space="preserve"> </w:t>
      </w:r>
      <w:proofErr w:type="spellStart"/>
      <w:r w:rsidRPr="001F65B3">
        <w:rPr>
          <w:rFonts w:ascii="Times New Roman" w:eastAsiaTheme="minorEastAsia" w:hAnsi="Times New Roman" w:cs="Times New Roman"/>
          <w:b/>
          <w:bCs/>
          <w:i/>
          <w:iCs/>
          <w:sz w:val="24"/>
          <w:szCs w:val="24"/>
          <w:lang w:eastAsia="ru-RU"/>
        </w:rPr>
        <w:t>Акилин</w:t>
      </w:r>
      <w:proofErr w:type="spellEnd"/>
      <w:r w:rsidRPr="001F65B3">
        <w:rPr>
          <w:rFonts w:ascii="Times New Roman" w:eastAsiaTheme="minorEastAsia" w:hAnsi="Times New Roman" w:cs="Times New Roman"/>
          <w:b/>
          <w:bCs/>
          <w:i/>
          <w:iCs/>
          <w:sz w:val="24"/>
          <w:szCs w:val="24"/>
          <w:lang w:eastAsia="ru-RU"/>
        </w:rPr>
        <w:t xml:space="preserve"> Павел Евгеньевич</w:t>
      </w:r>
    </w:p>
    <w:p w:rsidR="00B46AEF" w:rsidRPr="001F65B3" w:rsidRDefault="00B46AEF" w:rsidP="001C0C70">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(председатель)</w:t>
      </w:r>
    </w:p>
    <w:p w:rsidR="00B46AEF" w:rsidRPr="001F65B3" w:rsidRDefault="00B46AEF" w:rsidP="001C0C70">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Год рождения:</w:t>
      </w:r>
      <w:r w:rsidRPr="001F65B3">
        <w:rPr>
          <w:rFonts w:ascii="Times New Roman" w:eastAsiaTheme="minorEastAsia" w:hAnsi="Times New Roman" w:cs="Times New Roman"/>
          <w:b/>
          <w:bCs/>
          <w:i/>
          <w:iCs/>
          <w:sz w:val="24"/>
          <w:szCs w:val="24"/>
          <w:lang w:eastAsia="ru-RU"/>
        </w:rPr>
        <w:t xml:space="preserve"> 1975</w:t>
      </w:r>
    </w:p>
    <w:p w:rsidR="00BC7CDE" w:rsidRPr="001F65B3" w:rsidRDefault="00B46AEF" w:rsidP="001C0C70">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об уровне образования, квалификации, специальности:</w:t>
      </w:r>
    </w:p>
    <w:p w:rsidR="00B46AEF" w:rsidRPr="001F65B3" w:rsidRDefault="00E20183" w:rsidP="001C0C70">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Высшее</w:t>
      </w:r>
      <w:r w:rsidRPr="001F65B3">
        <w:rPr>
          <w:rFonts w:ascii="Times New Roman" w:eastAsiaTheme="minorEastAsia" w:hAnsi="Times New Roman" w:cs="Times New Roman"/>
          <w:b/>
          <w:bCs/>
          <w:i/>
          <w:iCs/>
          <w:sz w:val="24"/>
          <w:szCs w:val="24"/>
          <w:lang w:eastAsia="ru-RU"/>
        </w:rPr>
        <w:br/>
        <w:t>1997,</w:t>
      </w:r>
      <w:r w:rsidR="00B46AEF" w:rsidRPr="001F65B3">
        <w:rPr>
          <w:rFonts w:ascii="Times New Roman" w:eastAsiaTheme="minorEastAsia" w:hAnsi="Times New Roman" w:cs="Times New Roman"/>
          <w:b/>
          <w:bCs/>
          <w:i/>
          <w:iCs/>
          <w:sz w:val="24"/>
          <w:szCs w:val="24"/>
          <w:lang w:eastAsia="ru-RU"/>
        </w:rPr>
        <w:t xml:space="preserve"> Ижевский государственный технический. Специальность: Экономика и управление на предприятии. Квалификация: Экономист-менеджер;</w:t>
      </w:r>
      <w:r w:rsidR="00B46AEF" w:rsidRPr="001F65B3">
        <w:rPr>
          <w:rFonts w:ascii="Times New Roman" w:eastAsiaTheme="minorEastAsia" w:hAnsi="Times New Roman" w:cs="Times New Roman"/>
          <w:b/>
          <w:bCs/>
          <w:i/>
          <w:iCs/>
          <w:sz w:val="24"/>
          <w:szCs w:val="24"/>
          <w:lang w:eastAsia="ru-RU"/>
        </w:rPr>
        <w:br/>
        <w:t>2005</w:t>
      </w:r>
      <w:r w:rsidRPr="001F65B3">
        <w:rPr>
          <w:rFonts w:ascii="Times New Roman" w:eastAsiaTheme="minorEastAsia" w:hAnsi="Times New Roman" w:cs="Times New Roman"/>
          <w:b/>
          <w:bCs/>
          <w:i/>
          <w:iCs/>
          <w:sz w:val="24"/>
          <w:szCs w:val="24"/>
          <w:lang w:eastAsia="ru-RU"/>
        </w:rPr>
        <w:t>,</w:t>
      </w:r>
      <w:r w:rsidR="00B46AEF" w:rsidRPr="001F65B3">
        <w:rPr>
          <w:rFonts w:ascii="Times New Roman" w:eastAsiaTheme="minorEastAsia" w:hAnsi="Times New Roman" w:cs="Times New Roman"/>
          <w:b/>
          <w:bCs/>
          <w:i/>
          <w:iCs/>
          <w:sz w:val="24"/>
          <w:szCs w:val="24"/>
          <w:lang w:eastAsia="ru-RU"/>
        </w:rPr>
        <w:t xml:space="preserve"> Государственный университет управления, «МВА – управление компанией». Специальность: мастер делового администрирования. Квалификация: экономист менеджер.</w:t>
      </w:r>
      <w:r w:rsidR="00B46AEF" w:rsidRPr="001F65B3">
        <w:rPr>
          <w:rFonts w:ascii="Times New Roman" w:eastAsiaTheme="minorEastAsia" w:hAnsi="Times New Roman" w:cs="Times New Roman"/>
          <w:b/>
          <w:bCs/>
          <w:i/>
          <w:iCs/>
          <w:sz w:val="24"/>
          <w:szCs w:val="24"/>
          <w:lang w:eastAsia="ru-RU"/>
        </w:rPr>
        <w:br/>
      </w:r>
      <w:r w:rsidR="00B46AEF" w:rsidRPr="001F65B3">
        <w:rPr>
          <w:rFonts w:ascii="Times New Roman" w:eastAsiaTheme="minorEastAsia" w:hAnsi="Times New Roman" w:cs="Times New Roman"/>
          <w:sz w:val="24"/>
          <w:szCs w:val="24"/>
          <w:lang w:eastAsia="ru-RU"/>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B46AEF" w:rsidRPr="001F65B3" w:rsidRDefault="00B46AEF" w:rsidP="00B46AE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46AEF" w:rsidRPr="001F65B3" w:rsidTr="00153994">
        <w:tc>
          <w:tcPr>
            <w:tcW w:w="2592" w:type="dxa"/>
            <w:gridSpan w:val="2"/>
            <w:tcBorders>
              <w:top w:val="doub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Должность</w:t>
            </w: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lang w:eastAsia="ru-RU"/>
              </w:rPr>
            </w:pPr>
          </w:p>
        </w:tc>
      </w:tr>
      <w:tr w:rsidR="00BC7CDE" w:rsidRPr="001F65B3" w:rsidTr="00153994">
        <w:tc>
          <w:tcPr>
            <w:tcW w:w="1332" w:type="dxa"/>
            <w:tcBorders>
              <w:top w:val="single" w:sz="6" w:space="0" w:color="auto"/>
              <w:left w:val="double" w:sz="6" w:space="0" w:color="auto"/>
              <w:bottom w:val="single" w:sz="6" w:space="0" w:color="auto"/>
              <w:right w:val="single" w:sz="6" w:space="0" w:color="auto"/>
            </w:tcBorders>
          </w:tcPr>
          <w:p w:rsidR="00BC7CDE" w:rsidRPr="001F65B3" w:rsidRDefault="00BC7CDE" w:rsidP="00BC7CDE">
            <w:pPr>
              <w:rPr>
                <w:rFonts w:ascii="Times New Roman" w:hAnsi="Times New Roman" w:cs="Times New Roman"/>
              </w:rPr>
            </w:pPr>
            <w:r w:rsidRPr="001F65B3">
              <w:rPr>
                <w:rFonts w:ascii="Times New Roman" w:hAnsi="Times New Roman" w:cs="Times New Roman"/>
              </w:rPr>
              <w:t>07.2021</w:t>
            </w:r>
          </w:p>
        </w:tc>
        <w:tc>
          <w:tcPr>
            <w:tcW w:w="1260" w:type="dxa"/>
            <w:tcBorders>
              <w:top w:val="single" w:sz="6" w:space="0" w:color="auto"/>
              <w:left w:val="single" w:sz="6" w:space="0" w:color="auto"/>
              <w:bottom w:val="single" w:sz="6" w:space="0" w:color="auto"/>
              <w:right w:val="single" w:sz="6" w:space="0" w:color="auto"/>
            </w:tcBorders>
          </w:tcPr>
          <w:p w:rsidR="00BC7CDE" w:rsidRPr="001F65B3" w:rsidRDefault="00BC7CDE" w:rsidP="00BC7CDE">
            <w:pP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single" w:sz="6" w:space="0" w:color="auto"/>
              <w:right w:val="single" w:sz="6" w:space="0" w:color="auto"/>
            </w:tcBorders>
          </w:tcPr>
          <w:p w:rsidR="00BC7CDE" w:rsidRPr="001F65B3" w:rsidRDefault="00BC7CDE" w:rsidP="00BC7CDE">
            <w:pPr>
              <w:rPr>
                <w:rFonts w:ascii="Times New Roman" w:hAnsi="Times New Roman" w:cs="Times New Roman"/>
              </w:rPr>
            </w:pPr>
            <w:r w:rsidRPr="001F65B3">
              <w:rPr>
                <w:rFonts w:ascii="Times New Roman" w:hAnsi="Times New Roman" w:cs="Times New Roman"/>
              </w:rPr>
              <w:t>ПАО «ТРК»</w:t>
            </w:r>
          </w:p>
        </w:tc>
        <w:tc>
          <w:tcPr>
            <w:tcW w:w="2680" w:type="dxa"/>
            <w:tcBorders>
              <w:top w:val="single" w:sz="6" w:space="0" w:color="auto"/>
              <w:left w:val="single" w:sz="6" w:space="0" w:color="auto"/>
              <w:bottom w:val="single" w:sz="6" w:space="0" w:color="auto"/>
              <w:right w:val="double" w:sz="6" w:space="0" w:color="auto"/>
            </w:tcBorders>
          </w:tcPr>
          <w:p w:rsidR="00BC7CDE" w:rsidRPr="001F65B3" w:rsidRDefault="00BC7CDE" w:rsidP="00BC7CDE">
            <w:pPr>
              <w:rPr>
                <w:rFonts w:ascii="Times New Roman" w:hAnsi="Times New Roman" w:cs="Times New Roman"/>
              </w:rPr>
            </w:pPr>
            <w:proofErr w:type="spellStart"/>
            <w:r w:rsidRPr="001F65B3">
              <w:rPr>
                <w:rFonts w:ascii="Times New Roman" w:hAnsi="Times New Roman" w:cs="Times New Roman"/>
              </w:rPr>
              <w:t>И.о</w:t>
            </w:r>
            <w:proofErr w:type="spellEnd"/>
            <w:r w:rsidRPr="001F65B3">
              <w:rPr>
                <w:rFonts w:ascii="Times New Roman" w:hAnsi="Times New Roman" w:cs="Times New Roman"/>
              </w:rPr>
              <w:t>. генерального директора, Председатель Правления</w:t>
            </w:r>
          </w:p>
        </w:tc>
      </w:tr>
      <w:tr w:rsidR="00BC7CDE" w:rsidRPr="001F65B3" w:rsidTr="00153994">
        <w:tc>
          <w:tcPr>
            <w:tcW w:w="1332" w:type="dxa"/>
            <w:tcBorders>
              <w:top w:val="single" w:sz="6" w:space="0" w:color="auto"/>
              <w:left w:val="double" w:sz="6" w:space="0" w:color="auto"/>
              <w:bottom w:val="single" w:sz="6" w:space="0" w:color="auto"/>
              <w:right w:val="single" w:sz="6" w:space="0" w:color="auto"/>
            </w:tcBorders>
          </w:tcPr>
          <w:p w:rsidR="00BC7CDE" w:rsidRPr="001F65B3" w:rsidRDefault="00BC7CDE" w:rsidP="00BC7CDE">
            <w:pPr>
              <w:rPr>
                <w:rFonts w:ascii="Times New Roman" w:hAnsi="Times New Roman" w:cs="Times New Roman"/>
              </w:rPr>
            </w:pPr>
            <w:r w:rsidRPr="001F65B3">
              <w:rPr>
                <w:rFonts w:ascii="Times New Roman" w:hAnsi="Times New Roman" w:cs="Times New Roman"/>
              </w:rPr>
              <w:t>04.2021</w:t>
            </w:r>
          </w:p>
        </w:tc>
        <w:tc>
          <w:tcPr>
            <w:tcW w:w="1260" w:type="dxa"/>
            <w:tcBorders>
              <w:top w:val="single" w:sz="6" w:space="0" w:color="auto"/>
              <w:left w:val="single" w:sz="6" w:space="0" w:color="auto"/>
              <w:bottom w:val="single" w:sz="6" w:space="0" w:color="auto"/>
              <w:right w:val="single" w:sz="6" w:space="0" w:color="auto"/>
            </w:tcBorders>
          </w:tcPr>
          <w:p w:rsidR="00BC7CDE" w:rsidRPr="001F65B3" w:rsidRDefault="00BC7CDE" w:rsidP="00BC7CDE">
            <w:pPr>
              <w:rPr>
                <w:rFonts w:ascii="Times New Roman" w:hAnsi="Times New Roman" w:cs="Times New Roman"/>
              </w:rPr>
            </w:pPr>
            <w:r w:rsidRPr="001F65B3">
              <w:rPr>
                <w:rFonts w:ascii="Times New Roman" w:hAnsi="Times New Roman" w:cs="Times New Roman"/>
              </w:rPr>
              <w:t>05.2022</w:t>
            </w:r>
          </w:p>
        </w:tc>
        <w:tc>
          <w:tcPr>
            <w:tcW w:w="3980" w:type="dxa"/>
            <w:tcBorders>
              <w:top w:val="single" w:sz="6" w:space="0" w:color="auto"/>
              <w:left w:val="single" w:sz="6" w:space="0" w:color="auto"/>
              <w:bottom w:val="single" w:sz="6" w:space="0" w:color="auto"/>
              <w:right w:val="single" w:sz="6" w:space="0" w:color="auto"/>
            </w:tcBorders>
          </w:tcPr>
          <w:p w:rsidR="00BC7CDE" w:rsidRPr="001F65B3" w:rsidRDefault="00BC7CDE" w:rsidP="00BC7CDE">
            <w:pPr>
              <w:rPr>
                <w:rFonts w:ascii="Times New Roman" w:hAnsi="Times New Roman" w:cs="Times New Roman"/>
              </w:rPr>
            </w:pPr>
            <w:r w:rsidRPr="001F65B3">
              <w:rPr>
                <w:rFonts w:ascii="Times New Roman" w:hAnsi="Times New Roman" w:cs="Times New Roman"/>
              </w:rPr>
              <w:t>АО «</w:t>
            </w:r>
            <w:proofErr w:type="spellStart"/>
            <w:r w:rsidRPr="001F65B3">
              <w:rPr>
                <w:rFonts w:ascii="Times New Roman" w:hAnsi="Times New Roman" w:cs="Times New Roman"/>
              </w:rPr>
              <w:t>Тываэнергосбыт</w:t>
            </w:r>
            <w:proofErr w:type="spellEnd"/>
            <w:r w:rsidRPr="001F65B3">
              <w:rPr>
                <w:rFonts w:ascii="Times New Roman" w:hAnsi="Times New Roman" w:cs="Times New Roman"/>
              </w:rPr>
              <w:t>»</w:t>
            </w:r>
          </w:p>
        </w:tc>
        <w:tc>
          <w:tcPr>
            <w:tcW w:w="2680" w:type="dxa"/>
            <w:tcBorders>
              <w:top w:val="single" w:sz="6" w:space="0" w:color="auto"/>
              <w:left w:val="single" w:sz="6" w:space="0" w:color="auto"/>
              <w:bottom w:val="single" w:sz="6" w:space="0" w:color="auto"/>
              <w:right w:val="double" w:sz="6" w:space="0" w:color="auto"/>
            </w:tcBorders>
          </w:tcPr>
          <w:p w:rsidR="00BC7CDE" w:rsidRPr="001F65B3" w:rsidRDefault="00BC7CDE" w:rsidP="00BC7CDE">
            <w:pPr>
              <w:rPr>
                <w:rFonts w:ascii="Times New Roman" w:hAnsi="Times New Roman" w:cs="Times New Roman"/>
              </w:rPr>
            </w:pPr>
            <w:proofErr w:type="spellStart"/>
            <w:r w:rsidRPr="001F65B3">
              <w:rPr>
                <w:rFonts w:ascii="Times New Roman" w:hAnsi="Times New Roman" w:cs="Times New Roman"/>
              </w:rPr>
              <w:t>И.о</w:t>
            </w:r>
            <w:proofErr w:type="spellEnd"/>
            <w:r w:rsidRPr="001F65B3">
              <w:rPr>
                <w:rFonts w:ascii="Times New Roman" w:hAnsi="Times New Roman" w:cs="Times New Roman"/>
              </w:rPr>
              <w:t>. генерального директора</w:t>
            </w:r>
          </w:p>
        </w:tc>
      </w:tr>
      <w:tr w:rsidR="00BC7CDE" w:rsidRPr="001F65B3" w:rsidTr="00153994">
        <w:tc>
          <w:tcPr>
            <w:tcW w:w="1332" w:type="dxa"/>
            <w:tcBorders>
              <w:top w:val="single" w:sz="6" w:space="0" w:color="auto"/>
              <w:left w:val="double" w:sz="6" w:space="0" w:color="auto"/>
              <w:bottom w:val="single" w:sz="6" w:space="0" w:color="auto"/>
              <w:right w:val="single" w:sz="6" w:space="0" w:color="auto"/>
            </w:tcBorders>
          </w:tcPr>
          <w:p w:rsidR="00BC7CDE" w:rsidRPr="001F65B3" w:rsidRDefault="00BC7CDE" w:rsidP="00BC7CDE">
            <w:pPr>
              <w:rPr>
                <w:rFonts w:ascii="Times New Roman" w:hAnsi="Times New Roman" w:cs="Times New Roman"/>
              </w:rPr>
            </w:pPr>
            <w:r w:rsidRPr="001F65B3">
              <w:rPr>
                <w:rFonts w:ascii="Times New Roman" w:hAnsi="Times New Roman" w:cs="Times New Roman"/>
              </w:rPr>
              <w:t>03.2019</w:t>
            </w:r>
          </w:p>
        </w:tc>
        <w:tc>
          <w:tcPr>
            <w:tcW w:w="1260" w:type="dxa"/>
            <w:tcBorders>
              <w:top w:val="single" w:sz="6" w:space="0" w:color="auto"/>
              <w:left w:val="single" w:sz="6" w:space="0" w:color="auto"/>
              <w:bottom w:val="single" w:sz="6" w:space="0" w:color="auto"/>
              <w:right w:val="single" w:sz="6" w:space="0" w:color="auto"/>
            </w:tcBorders>
          </w:tcPr>
          <w:p w:rsidR="00BC7CDE" w:rsidRPr="001F65B3" w:rsidRDefault="00BC7CDE" w:rsidP="00BC7CDE">
            <w:pP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single" w:sz="6" w:space="0" w:color="auto"/>
              <w:right w:val="single" w:sz="6" w:space="0" w:color="auto"/>
            </w:tcBorders>
          </w:tcPr>
          <w:p w:rsidR="00BC7CDE" w:rsidRPr="001F65B3" w:rsidRDefault="00BC7CDE" w:rsidP="00BC7CDE">
            <w:pPr>
              <w:rPr>
                <w:rFonts w:ascii="Times New Roman" w:hAnsi="Times New Roman" w:cs="Times New Roman"/>
              </w:rPr>
            </w:pPr>
            <w:r w:rsidRPr="001F65B3">
              <w:rPr>
                <w:rFonts w:ascii="Times New Roman" w:hAnsi="Times New Roman" w:cs="Times New Roman"/>
              </w:rPr>
              <w:t>ПАО «</w:t>
            </w:r>
            <w:proofErr w:type="spellStart"/>
            <w:r w:rsidRPr="001F65B3">
              <w:rPr>
                <w:rFonts w:ascii="Times New Roman" w:hAnsi="Times New Roman" w:cs="Times New Roman"/>
              </w:rPr>
              <w:t>Россети</w:t>
            </w:r>
            <w:proofErr w:type="spellEnd"/>
            <w:r w:rsidRPr="001F65B3">
              <w:rPr>
                <w:rFonts w:ascii="Times New Roman" w:hAnsi="Times New Roman" w:cs="Times New Roman"/>
              </w:rPr>
              <w:t xml:space="preserve"> Сибирь»</w:t>
            </w:r>
          </w:p>
        </w:tc>
        <w:tc>
          <w:tcPr>
            <w:tcW w:w="2680" w:type="dxa"/>
            <w:tcBorders>
              <w:top w:val="single" w:sz="6" w:space="0" w:color="auto"/>
              <w:left w:val="single" w:sz="6" w:space="0" w:color="auto"/>
              <w:bottom w:val="single" w:sz="6" w:space="0" w:color="auto"/>
              <w:right w:val="double" w:sz="6" w:space="0" w:color="auto"/>
            </w:tcBorders>
          </w:tcPr>
          <w:p w:rsidR="00BC7CDE" w:rsidRPr="001F65B3" w:rsidRDefault="00BC7CDE" w:rsidP="00BC7CDE">
            <w:pPr>
              <w:rPr>
                <w:rFonts w:ascii="Times New Roman" w:hAnsi="Times New Roman" w:cs="Times New Roman"/>
              </w:rPr>
            </w:pPr>
            <w:r w:rsidRPr="001F65B3">
              <w:rPr>
                <w:rFonts w:ascii="Times New Roman" w:hAnsi="Times New Roman" w:cs="Times New Roman"/>
              </w:rPr>
              <w:t>Генеральный директор, Председатель Правления</w:t>
            </w:r>
          </w:p>
        </w:tc>
      </w:tr>
      <w:tr w:rsidR="00BC7CDE" w:rsidRPr="001F65B3" w:rsidTr="00153994">
        <w:tc>
          <w:tcPr>
            <w:tcW w:w="1332" w:type="dxa"/>
            <w:tcBorders>
              <w:top w:val="single" w:sz="6" w:space="0" w:color="auto"/>
              <w:left w:val="double" w:sz="6" w:space="0" w:color="auto"/>
              <w:bottom w:val="single" w:sz="6" w:space="0" w:color="auto"/>
              <w:right w:val="single" w:sz="6" w:space="0" w:color="auto"/>
            </w:tcBorders>
          </w:tcPr>
          <w:p w:rsidR="00BC7CDE" w:rsidRPr="001F65B3" w:rsidRDefault="00BC7CDE" w:rsidP="00BC7CDE">
            <w:pPr>
              <w:rPr>
                <w:rFonts w:ascii="Times New Roman" w:hAnsi="Times New Roman" w:cs="Times New Roman"/>
              </w:rPr>
            </w:pPr>
            <w:r w:rsidRPr="001F65B3">
              <w:rPr>
                <w:rFonts w:ascii="Times New Roman" w:hAnsi="Times New Roman" w:cs="Times New Roman"/>
              </w:rPr>
              <w:t>05.2021</w:t>
            </w:r>
          </w:p>
        </w:tc>
        <w:tc>
          <w:tcPr>
            <w:tcW w:w="1260" w:type="dxa"/>
            <w:tcBorders>
              <w:top w:val="single" w:sz="6" w:space="0" w:color="auto"/>
              <w:left w:val="single" w:sz="6" w:space="0" w:color="auto"/>
              <w:bottom w:val="single" w:sz="6" w:space="0" w:color="auto"/>
              <w:right w:val="single" w:sz="6" w:space="0" w:color="auto"/>
            </w:tcBorders>
          </w:tcPr>
          <w:p w:rsidR="00BC7CDE" w:rsidRPr="001F65B3" w:rsidRDefault="00BC7CDE" w:rsidP="00BC7CDE">
            <w:pP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single" w:sz="6" w:space="0" w:color="auto"/>
              <w:right w:val="single" w:sz="6" w:space="0" w:color="auto"/>
            </w:tcBorders>
          </w:tcPr>
          <w:p w:rsidR="00BC7CDE" w:rsidRPr="001F65B3" w:rsidRDefault="00BC7CDE" w:rsidP="00BC7CDE">
            <w:pPr>
              <w:rPr>
                <w:rFonts w:ascii="Times New Roman" w:hAnsi="Times New Roman" w:cs="Times New Roman"/>
              </w:rPr>
            </w:pPr>
            <w:r w:rsidRPr="001F65B3">
              <w:rPr>
                <w:rFonts w:ascii="Times New Roman" w:hAnsi="Times New Roman" w:cs="Times New Roman"/>
              </w:rPr>
              <w:t>АО «</w:t>
            </w:r>
            <w:proofErr w:type="spellStart"/>
            <w:r w:rsidRPr="001F65B3">
              <w:rPr>
                <w:rFonts w:ascii="Times New Roman" w:hAnsi="Times New Roman" w:cs="Times New Roman"/>
              </w:rPr>
              <w:t>Россети</w:t>
            </w:r>
            <w:proofErr w:type="spellEnd"/>
            <w:r w:rsidRPr="001F65B3">
              <w:rPr>
                <w:rFonts w:ascii="Times New Roman" w:hAnsi="Times New Roman" w:cs="Times New Roman"/>
              </w:rPr>
              <w:t xml:space="preserve"> Сибирь </w:t>
            </w:r>
            <w:proofErr w:type="spellStart"/>
            <w:r w:rsidRPr="001F65B3">
              <w:rPr>
                <w:rFonts w:ascii="Times New Roman" w:hAnsi="Times New Roman" w:cs="Times New Roman"/>
              </w:rPr>
              <w:t>Тываэнерго</w:t>
            </w:r>
            <w:proofErr w:type="spellEnd"/>
            <w:r w:rsidRPr="001F65B3">
              <w:rPr>
                <w:rFonts w:ascii="Times New Roman" w:hAnsi="Times New Roman" w:cs="Times New Roman"/>
              </w:rPr>
              <w:t>»</w:t>
            </w:r>
          </w:p>
        </w:tc>
        <w:tc>
          <w:tcPr>
            <w:tcW w:w="2680" w:type="dxa"/>
            <w:tcBorders>
              <w:top w:val="single" w:sz="6" w:space="0" w:color="auto"/>
              <w:left w:val="single" w:sz="6" w:space="0" w:color="auto"/>
              <w:bottom w:val="single" w:sz="6" w:space="0" w:color="auto"/>
              <w:right w:val="double" w:sz="6" w:space="0" w:color="auto"/>
            </w:tcBorders>
          </w:tcPr>
          <w:p w:rsidR="00BC7CDE" w:rsidRPr="001F65B3" w:rsidRDefault="00BC7CDE" w:rsidP="00BC7CDE">
            <w:pPr>
              <w:rPr>
                <w:rFonts w:ascii="Times New Roman" w:hAnsi="Times New Roman" w:cs="Times New Roman"/>
              </w:rPr>
            </w:pPr>
            <w:r w:rsidRPr="001F65B3">
              <w:rPr>
                <w:rFonts w:ascii="Times New Roman" w:hAnsi="Times New Roman" w:cs="Times New Roman"/>
              </w:rPr>
              <w:t>Член Совета директоров</w:t>
            </w:r>
          </w:p>
        </w:tc>
      </w:tr>
      <w:tr w:rsidR="00BC7CDE" w:rsidRPr="001F65B3" w:rsidTr="00153994">
        <w:tc>
          <w:tcPr>
            <w:tcW w:w="1332" w:type="dxa"/>
            <w:tcBorders>
              <w:top w:val="single" w:sz="6" w:space="0" w:color="auto"/>
              <w:left w:val="double" w:sz="6" w:space="0" w:color="auto"/>
              <w:bottom w:val="single" w:sz="6" w:space="0" w:color="auto"/>
              <w:right w:val="single" w:sz="6" w:space="0" w:color="auto"/>
            </w:tcBorders>
          </w:tcPr>
          <w:p w:rsidR="00BC7CDE" w:rsidRPr="001F65B3" w:rsidRDefault="00BC7CDE" w:rsidP="00BC7CDE">
            <w:pPr>
              <w:rPr>
                <w:rFonts w:ascii="Times New Roman" w:hAnsi="Times New Roman" w:cs="Times New Roman"/>
              </w:rPr>
            </w:pPr>
            <w:r w:rsidRPr="001F65B3">
              <w:rPr>
                <w:rFonts w:ascii="Times New Roman" w:hAnsi="Times New Roman" w:cs="Times New Roman"/>
              </w:rPr>
              <w:t>06.2021</w:t>
            </w:r>
          </w:p>
        </w:tc>
        <w:tc>
          <w:tcPr>
            <w:tcW w:w="1260" w:type="dxa"/>
            <w:tcBorders>
              <w:top w:val="single" w:sz="6" w:space="0" w:color="auto"/>
              <w:left w:val="single" w:sz="6" w:space="0" w:color="auto"/>
              <w:bottom w:val="single" w:sz="6" w:space="0" w:color="auto"/>
              <w:right w:val="single" w:sz="6" w:space="0" w:color="auto"/>
            </w:tcBorders>
          </w:tcPr>
          <w:p w:rsidR="00BC7CDE" w:rsidRPr="001F65B3" w:rsidRDefault="00BC7CDE" w:rsidP="00BC7CDE">
            <w:pPr>
              <w:rPr>
                <w:rFonts w:ascii="Times New Roman" w:hAnsi="Times New Roman" w:cs="Times New Roman"/>
              </w:rPr>
            </w:pPr>
            <w:r w:rsidRPr="001F65B3">
              <w:rPr>
                <w:rFonts w:ascii="Times New Roman" w:hAnsi="Times New Roman" w:cs="Times New Roman"/>
              </w:rPr>
              <w:t>05.2022</w:t>
            </w:r>
          </w:p>
        </w:tc>
        <w:tc>
          <w:tcPr>
            <w:tcW w:w="3980" w:type="dxa"/>
            <w:tcBorders>
              <w:top w:val="single" w:sz="6" w:space="0" w:color="auto"/>
              <w:left w:val="single" w:sz="6" w:space="0" w:color="auto"/>
              <w:bottom w:val="single" w:sz="6" w:space="0" w:color="auto"/>
              <w:right w:val="single" w:sz="6" w:space="0" w:color="auto"/>
            </w:tcBorders>
          </w:tcPr>
          <w:p w:rsidR="00BC7CDE" w:rsidRPr="001F65B3" w:rsidRDefault="00BC7CDE" w:rsidP="00BC7CDE">
            <w:pPr>
              <w:rPr>
                <w:rFonts w:ascii="Times New Roman" w:hAnsi="Times New Roman" w:cs="Times New Roman"/>
              </w:rPr>
            </w:pPr>
            <w:r w:rsidRPr="001F65B3">
              <w:rPr>
                <w:rFonts w:ascii="Times New Roman" w:hAnsi="Times New Roman" w:cs="Times New Roman"/>
              </w:rPr>
              <w:t>АО «</w:t>
            </w:r>
            <w:proofErr w:type="spellStart"/>
            <w:r w:rsidRPr="001F65B3">
              <w:rPr>
                <w:rFonts w:ascii="Times New Roman" w:hAnsi="Times New Roman" w:cs="Times New Roman"/>
              </w:rPr>
              <w:t>Тываэнергосбыт</w:t>
            </w:r>
            <w:proofErr w:type="spellEnd"/>
            <w:r w:rsidRPr="001F65B3">
              <w:rPr>
                <w:rFonts w:ascii="Times New Roman" w:hAnsi="Times New Roman" w:cs="Times New Roman"/>
              </w:rPr>
              <w:t>»</w:t>
            </w:r>
          </w:p>
        </w:tc>
        <w:tc>
          <w:tcPr>
            <w:tcW w:w="2680" w:type="dxa"/>
            <w:tcBorders>
              <w:top w:val="single" w:sz="6" w:space="0" w:color="auto"/>
              <w:left w:val="single" w:sz="6" w:space="0" w:color="auto"/>
              <w:bottom w:val="single" w:sz="6" w:space="0" w:color="auto"/>
              <w:right w:val="double" w:sz="6" w:space="0" w:color="auto"/>
            </w:tcBorders>
          </w:tcPr>
          <w:p w:rsidR="00BC7CDE" w:rsidRPr="001F65B3" w:rsidRDefault="00BC7CDE" w:rsidP="00BC7CDE">
            <w:pPr>
              <w:rPr>
                <w:rFonts w:ascii="Times New Roman" w:hAnsi="Times New Roman" w:cs="Times New Roman"/>
              </w:rPr>
            </w:pPr>
            <w:r w:rsidRPr="001F65B3">
              <w:rPr>
                <w:rFonts w:ascii="Times New Roman" w:hAnsi="Times New Roman" w:cs="Times New Roman"/>
              </w:rPr>
              <w:t>Член Совета директоров</w:t>
            </w:r>
          </w:p>
        </w:tc>
      </w:tr>
      <w:tr w:rsidR="007F1F59" w:rsidRPr="001F65B3" w:rsidTr="00153994">
        <w:tc>
          <w:tcPr>
            <w:tcW w:w="1332" w:type="dxa"/>
            <w:tcBorders>
              <w:top w:val="single" w:sz="6" w:space="0" w:color="auto"/>
              <w:left w:val="double" w:sz="6" w:space="0" w:color="auto"/>
              <w:bottom w:val="single" w:sz="6" w:space="0" w:color="auto"/>
              <w:right w:val="single" w:sz="6" w:space="0" w:color="auto"/>
            </w:tcBorders>
          </w:tcPr>
          <w:p w:rsidR="007F1F59" w:rsidRPr="001F65B3" w:rsidRDefault="007F1F59" w:rsidP="007F1F59">
            <w:pPr>
              <w:rPr>
                <w:rFonts w:ascii="Times New Roman" w:hAnsi="Times New Roman" w:cs="Times New Roman"/>
              </w:rPr>
            </w:pPr>
            <w:r w:rsidRPr="001F65B3">
              <w:rPr>
                <w:rFonts w:ascii="Times New Roman" w:hAnsi="Times New Roman" w:cs="Times New Roman"/>
              </w:rPr>
              <w:t>07.2021</w:t>
            </w:r>
          </w:p>
        </w:tc>
        <w:tc>
          <w:tcPr>
            <w:tcW w:w="1260" w:type="dxa"/>
            <w:tcBorders>
              <w:top w:val="single" w:sz="6" w:space="0" w:color="auto"/>
              <w:left w:val="single" w:sz="6" w:space="0" w:color="auto"/>
              <w:bottom w:val="single" w:sz="6" w:space="0" w:color="auto"/>
              <w:right w:val="single" w:sz="6" w:space="0" w:color="auto"/>
            </w:tcBorders>
          </w:tcPr>
          <w:p w:rsidR="007F1F59" w:rsidRPr="001F65B3" w:rsidRDefault="007F1F59" w:rsidP="007F1F59">
            <w:pP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single" w:sz="6" w:space="0" w:color="auto"/>
              <w:right w:val="single" w:sz="6" w:space="0" w:color="auto"/>
            </w:tcBorders>
          </w:tcPr>
          <w:p w:rsidR="007F1F59" w:rsidRPr="001F65B3" w:rsidRDefault="007F1F59" w:rsidP="007F1F59">
            <w:pPr>
              <w:rPr>
                <w:rFonts w:ascii="Times New Roman" w:hAnsi="Times New Roman" w:cs="Times New Roman"/>
              </w:rPr>
            </w:pPr>
            <w:r w:rsidRPr="001F65B3">
              <w:rPr>
                <w:rFonts w:ascii="Times New Roman" w:hAnsi="Times New Roman" w:cs="Times New Roman"/>
              </w:rPr>
              <w:t>АО «</w:t>
            </w:r>
            <w:proofErr w:type="spellStart"/>
            <w:r w:rsidRPr="001F65B3">
              <w:rPr>
                <w:rFonts w:ascii="Times New Roman" w:hAnsi="Times New Roman" w:cs="Times New Roman"/>
              </w:rPr>
              <w:t>Россети</w:t>
            </w:r>
            <w:proofErr w:type="spellEnd"/>
            <w:r w:rsidRPr="001F65B3">
              <w:rPr>
                <w:rFonts w:ascii="Times New Roman" w:hAnsi="Times New Roman" w:cs="Times New Roman"/>
              </w:rPr>
              <w:t xml:space="preserve"> Сибирь </w:t>
            </w:r>
            <w:proofErr w:type="spellStart"/>
            <w:r w:rsidRPr="001F65B3">
              <w:rPr>
                <w:rFonts w:ascii="Times New Roman" w:hAnsi="Times New Roman" w:cs="Times New Roman"/>
              </w:rPr>
              <w:t>Тываэнерго</w:t>
            </w:r>
            <w:proofErr w:type="spellEnd"/>
            <w:r w:rsidRPr="001F65B3">
              <w:rPr>
                <w:rFonts w:ascii="Times New Roman" w:hAnsi="Times New Roman" w:cs="Times New Roman"/>
              </w:rPr>
              <w:t>»</w:t>
            </w:r>
          </w:p>
        </w:tc>
        <w:tc>
          <w:tcPr>
            <w:tcW w:w="2680" w:type="dxa"/>
            <w:tcBorders>
              <w:top w:val="single" w:sz="6" w:space="0" w:color="auto"/>
              <w:left w:val="single" w:sz="6" w:space="0" w:color="auto"/>
              <w:bottom w:val="single" w:sz="6" w:space="0" w:color="auto"/>
              <w:right w:val="double" w:sz="6" w:space="0" w:color="auto"/>
            </w:tcBorders>
          </w:tcPr>
          <w:p w:rsidR="007F1F59" w:rsidRPr="001F65B3" w:rsidRDefault="007F1F59" w:rsidP="007F1F59">
            <w:pPr>
              <w:rPr>
                <w:rFonts w:ascii="Times New Roman" w:hAnsi="Times New Roman" w:cs="Times New Roman"/>
              </w:rPr>
            </w:pPr>
            <w:r w:rsidRPr="001F65B3">
              <w:rPr>
                <w:rFonts w:ascii="Times New Roman" w:hAnsi="Times New Roman" w:cs="Times New Roman"/>
              </w:rPr>
              <w:t>Председатель Правления</w:t>
            </w:r>
          </w:p>
        </w:tc>
      </w:tr>
      <w:tr w:rsidR="007F1F59" w:rsidRPr="001F65B3" w:rsidTr="00153994">
        <w:tc>
          <w:tcPr>
            <w:tcW w:w="1332" w:type="dxa"/>
            <w:tcBorders>
              <w:top w:val="single" w:sz="6" w:space="0" w:color="auto"/>
              <w:left w:val="double" w:sz="6" w:space="0" w:color="auto"/>
              <w:bottom w:val="single" w:sz="6" w:space="0" w:color="auto"/>
              <w:right w:val="single" w:sz="6" w:space="0" w:color="auto"/>
            </w:tcBorders>
          </w:tcPr>
          <w:p w:rsidR="007F1F59" w:rsidRPr="001F65B3" w:rsidRDefault="007F1F59" w:rsidP="007F1F59">
            <w:pPr>
              <w:rPr>
                <w:rFonts w:ascii="Times New Roman" w:hAnsi="Times New Roman" w:cs="Times New Roman"/>
              </w:rPr>
            </w:pPr>
            <w:r w:rsidRPr="001F65B3">
              <w:rPr>
                <w:rFonts w:ascii="Times New Roman" w:hAnsi="Times New Roman" w:cs="Times New Roman"/>
              </w:rPr>
              <w:t>06.2022</w:t>
            </w:r>
          </w:p>
        </w:tc>
        <w:tc>
          <w:tcPr>
            <w:tcW w:w="1260" w:type="dxa"/>
            <w:tcBorders>
              <w:top w:val="single" w:sz="6" w:space="0" w:color="auto"/>
              <w:left w:val="single" w:sz="6" w:space="0" w:color="auto"/>
              <w:bottom w:val="single" w:sz="6" w:space="0" w:color="auto"/>
              <w:right w:val="single" w:sz="6" w:space="0" w:color="auto"/>
            </w:tcBorders>
          </w:tcPr>
          <w:p w:rsidR="007F1F59" w:rsidRPr="001F65B3" w:rsidRDefault="007F1F59" w:rsidP="007F1F59">
            <w:pP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single" w:sz="6" w:space="0" w:color="auto"/>
              <w:right w:val="single" w:sz="6" w:space="0" w:color="auto"/>
            </w:tcBorders>
          </w:tcPr>
          <w:p w:rsidR="007F1F59" w:rsidRPr="001F65B3" w:rsidRDefault="007F1F59" w:rsidP="007F1F59">
            <w:pPr>
              <w:rPr>
                <w:rFonts w:ascii="Times New Roman" w:hAnsi="Times New Roman" w:cs="Times New Roman"/>
              </w:rPr>
            </w:pPr>
            <w:r w:rsidRPr="001F65B3">
              <w:rPr>
                <w:rFonts w:ascii="Times New Roman" w:hAnsi="Times New Roman" w:cs="Times New Roman"/>
              </w:rPr>
              <w:t>ПАО «ТРК»</w:t>
            </w:r>
          </w:p>
        </w:tc>
        <w:tc>
          <w:tcPr>
            <w:tcW w:w="2680" w:type="dxa"/>
            <w:tcBorders>
              <w:top w:val="single" w:sz="6" w:space="0" w:color="auto"/>
              <w:left w:val="single" w:sz="6" w:space="0" w:color="auto"/>
              <w:bottom w:val="single" w:sz="6" w:space="0" w:color="auto"/>
              <w:right w:val="double" w:sz="6" w:space="0" w:color="auto"/>
            </w:tcBorders>
          </w:tcPr>
          <w:p w:rsidR="007F1F59" w:rsidRPr="001F65B3" w:rsidRDefault="007F1F59" w:rsidP="007F1F59">
            <w:pPr>
              <w:rPr>
                <w:rFonts w:ascii="Times New Roman" w:hAnsi="Times New Roman" w:cs="Times New Roman"/>
              </w:rPr>
            </w:pPr>
            <w:r w:rsidRPr="001F65B3">
              <w:rPr>
                <w:rFonts w:ascii="Times New Roman" w:hAnsi="Times New Roman" w:cs="Times New Roman"/>
              </w:rPr>
              <w:t>Член Совета директоров</w:t>
            </w:r>
          </w:p>
        </w:tc>
      </w:tr>
      <w:tr w:rsidR="007F1F59" w:rsidRPr="001F65B3" w:rsidTr="00153994">
        <w:tc>
          <w:tcPr>
            <w:tcW w:w="1332" w:type="dxa"/>
            <w:tcBorders>
              <w:top w:val="single" w:sz="6" w:space="0" w:color="auto"/>
              <w:left w:val="double" w:sz="6" w:space="0" w:color="auto"/>
              <w:bottom w:val="single" w:sz="6" w:space="0" w:color="auto"/>
              <w:right w:val="single" w:sz="6" w:space="0" w:color="auto"/>
            </w:tcBorders>
          </w:tcPr>
          <w:p w:rsidR="007F1F59" w:rsidRPr="001F65B3" w:rsidRDefault="007F1F59" w:rsidP="007F1F59">
            <w:pPr>
              <w:rPr>
                <w:rFonts w:ascii="Times New Roman" w:hAnsi="Times New Roman" w:cs="Times New Roman"/>
              </w:rPr>
            </w:pPr>
            <w:r w:rsidRPr="001F65B3">
              <w:rPr>
                <w:rFonts w:ascii="Times New Roman" w:hAnsi="Times New Roman" w:cs="Times New Roman"/>
              </w:rPr>
              <w:lastRenderedPageBreak/>
              <w:t>12.2022</w:t>
            </w:r>
          </w:p>
        </w:tc>
        <w:tc>
          <w:tcPr>
            <w:tcW w:w="1260" w:type="dxa"/>
            <w:tcBorders>
              <w:top w:val="single" w:sz="6" w:space="0" w:color="auto"/>
              <w:left w:val="single" w:sz="6" w:space="0" w:color="auto"/>
              <w:bottom w:val="single" w:sz="6" w:space="0" w:color="auto"/>
              <w:right w:val="single" w:sz="6" w:space="0" w:color="auto"/>
            </w:tcBorders>
          </w:tcPr>
          <w:p w:rsidR="007F1F59" w:rsidRPr="001F65B3" w:rsidRDefault="007F1F59" w:rsidP="007F1F59">
            <w:pP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single" w:sz="6" w:space="0" w:color="auto"/>
              <w:right w:val="single" w:sz="6" w:space="0" w:color="auto"/>
            </w:tcBorders>
          </w:tcPr>
          <w:p w:rsidR="007F1F59" w:rsidRPr="001F65B3" w:rsidRDefault="007F1F59" w:rsidP="007F1F59">
            <w:pPr>
              <w:rPr>
                <w:rFonts w:ascii="Times New Roman" w:hAnsi="Times New Roman" w:cs="Times New Roman"/>
              </w:rPr>
            </w:pPr>
            <w:r w:rsidRPr="001F65B3">
              <w:rPr>
                <w:rFonts w:ascii="Times New Roman" w:hAnsi="Times New Roman" w:cs="Times New Roman"/>
              </w:rPr>
              <w:t>АО «Электромагистраль»</w:t>
            </w:r>
          </w:p>
        </w:tc>
        <w:tc>
          <w:tcPr>
            <w:tcW w:w="2680" w:type="dxa"/>
            <w:tcBorders>
              <w:top w:val="single" w:sz="6" w:space="0" w:color="auto"/>
              <w:left w:val="single" w:sz="6" w:space="0" w:color="auto"/>
              <w:bottom w:val="single" w:sz="6" w:space="0" w:color="auto"/>
              <w:right w:val="double" w:sz="6" w:space="0" w:color="auto"/>
            </w:tcBorders>
          </w:tcPr>
          <w:p w:rsidR="007F1F59" w:rsidRPr="001F65B3" w:rsidRDefault="007F1F59" w:rsidP="007F1F59">
            <w:pPr>
              <w:rPr>
                <w:rFonts w:ascii="Times New Roman" w:hAnsi="Times New Roman" w:cs="Times New Roman"/>
              </w:rPr>
            </w:pPr>
            <w:r w:rsidRPr="001F65B3">
              <w:rPr>
                <w:rFonts w:ascii="Times New Roman" w:hAnsi="Times New Roman" w:cs="Times New Roman"/>
              </w:rPr>
              <w:t>Член Совета директоров</w:t>
            </w:r>
          </w:p>
        </w:tc>
      </w:tr>
      <w:tr w:rsidR="007F1F59" w:rsidRPr="001F65B3" w:rsidTr="00153994">
        <w:tc>
          <w:tcPr>
            <w:tcW w:w="1332" w:type="dxa"/>
            <w:tcBorders>
              <w:top w:val="single" w:sz="6" w:space="0" w:color="auto"/>
              <w:left w:val="double" w:sz="6" w:space="0" w:color="auto"/>
              <w:bottom w:val="double" w:sz="6" w:space="0" w:color="auto"/>
              <w:right w:val="single" w:sz="6" w:space="0" w:color="auto"/>
            </w:tcBorders>
          </w:tcPr>
          <w:p w:rsidR="007F1F59" w:rsidRPr="001F65B3" w:rsidRDefault="007F1F59" w:rsidP="007F1F59">
            <w:pPr>
              <w:rPr>
                <w:rFonts w:ascii="Times New Roman" w:hAnsi="Times New Roman" w:cs="Times New Roman"/>
              </w:rPr>
            </w:pPr>
            <w:r w:rsidRPr="001F65B3">
              <w:rPr>
                <w:rFonts w:ascii="Times New Roman" w:hAnsi="Times New Roman" w:cs="Times New Roman"/>
              </w:rPr>
              <w:t>12.2022</w:t>
            </w:r>
          </w:p>
        </w:tc>
        <w:tc>
          <w:tcPr>
            <w:tcW w:w="1260" w:type="dxa"/>
            <w:tcBorders>
              <w:top w:val="single" w:sz="6" w:space="0" w:color="auto"/>
              <w:left w:val="single" w:sz="6" w:space="0" w:color="auto"/>
              <w:bottom w:val="double" w:sz="6" w:space="0" w:color="auto"/>
              <w:right w:val="single" w:sz="6" w:space="0" w:color="auto"/>
            </w:tcBorders>
          </w:tcPr>
          <w:p w:rsidR="007F1F59" w:rsidRPr="001F65B3" w:rsidRDefault="007F1F59" w:rsidP="007F1F59">
            <w:pP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double" w:sz="6" w:space="0" w:color="auto"/>
              <w:right w:val="single" w:sz="6" w:space="0" w:color="auto"/>
            </w:tcBorders>
          </w:tcPr>
          <w:p w:rsidR="007F1F59" w:rsidRPr="001F65B3" w:rsidRDefault="007F1F59" w:rsidP="007F1F59">
            <w:pPr>
              <w:rPr>
                <w:rFonts w:ascii="Times New Roman" w:hAnsi="Times New Roman" w:cs="Times New Roman"/>
              </w:rPr>
            </w:pPr>
            <w:r w:rsidRPr="001F65B3">
              <w:rPr>
                <w:rFonts w:ascii="Times New Roman" w:hAnsi="Times New Roman" w:cs="Times New Roman"/>
              </w:rPr>
              <w:t>АО «РЭС»</w:t>
            </w:r>
          </w:p>
        </w:tc>
        <w:tc>
          <w:tcPr>
            <w:tcW w:w="2680" w:type="dxa"/>
            <w:tcBorders>
              <w:top w:val="single" w:sz="6" w:space="0" w:color="auto"/>
              <w:left w:val="single" w:sz="6" w:space="0" w:color="auto"/>
              <w:bottom w:val="double" w:sz="6" w:space="0" w:color="auto"/>
              <w:right w:val="double" w:sz="6" w:space="0" w:color="auto"/>
            </w:tcBorders>
          </w:tcPr>
          <w:p w:rsidR="007F1F59" w:rsidRPr="001F65B3" w:rsidRDefault="007F1F59" w:rsidP="007F1F59">
            <w:pPr>
              <w:rPr>
                <w:rFonts w:ascii="Times New Roman" w:hAnsi="Times New Roman" w:cs="Times New Roman"/>
              </w:rPr>
            </w:pPr>
            <w:r w:rsidRPr="001F65B3">
              <w:rPr>
                <w:rFonts w:ascii="Times New Roman" w:hAnsi="Times New Roman" w:cs="Times New Roman"/>
              </w:rPr>
              <w:t>Член Совета директоров</w:t>
            </w:r>
          </w:p>
        </w:tc>
      </w:tr>
    </w:tbl>
    <w:p w:rsidR="00B46AEF" w:rsidRPr="001F65B3" w:rsidRDefault="00B46AEF" w:rsidP="00FB3897">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Доли участия в уставном капитале эмитента/обыкновенных акций не имеет</w:t>
      </w:r>
    </w:p>
    <w:p w:rsidR="00B46AEF" w:rsidRPr="001F65B3" w:rsidRDefault="00B46AEF" w:rsidP="00CC449E">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A11E61" w:rsidRPr="001F65B3" w:rsidRDefault="00B46AEF" w:rsidP="00A11E61">
      <w:pPr>
        <w:widowControl w:val="0"/>
        <w:autoSpaceDE w:val="0"/>
        <w:autoSpaceDN w:val="0"/>
        <w:adjustRightInd w:val="0"/>
        <w:spacing w:before="20" w:after="40" w:line="240" w:lineRule="auto"/>
        <w:ind w:left="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Информация не указывается, в связи с тем, что эмитент не осуществлял выпуск ценных бумаг, конвертируемых в акции</w:t>
      </w:r>
    </w:p>
    <w:p w:rsidR="00B46AEF" w:rsidRPr="001F65B3" w:rsidRDefault="00B46AEF" w:rsidP="00A11E61">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Доли участия лица в уставном капитале подконтрольных эмитенту организаций, имеющих для него существенное значение</w:t>
      </w:r>
    </w:p>
    <w:p w:rsidR="00A11E61" w:rsidRPr="001F65B3" w:rsidRDefault="00B46AEF" w:rsidP="00A11E61">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Лицо не имеет долей в уставном капитале подконтрольных эмитенту организаций, имеющих для него существенное значение</w:t>
      </w:r>
    </w:p>
    <w:p w:rsidR="00B46AEF" w:rsidRPr="001F65B3" w:rsidRDefault="00B46AEF" w:rsidP="00A11E61">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 совершении лицом в отчетном периоде сделки по приобретению или отчуждению акций (долей) эмитента</w:t>
      </w:r>
    </w:p>
    <w:p w:rsidR="00B46AEF" w:rsidRPr="001F65B3" w:rsidRDefault="00B46AEF" w:rsidP="00CC449E">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Указанных сделок в отчетном периоде не совершалось</w:t>
      </w:r>
    </w:p>
    <w:p w:rsidR="00CC449E" w:rsidRPr="001F65B3" w:rsidRDefault="00B46AEF" w:rsidP="00CC449E">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rsidR="00B46AEF" w:rsidRPr="001F65B3" w:rsidRDefault="00B46AEF" w:rsidP="00CC449E">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Указанных родственных связей нет</w:t>
      </w:r>
    </w:p>
    <w:p w:rsidR="00B46AEF" w:rsidRPr="001F65B3" w:rsidRDefault="00B46AEF" w:rsidP="00CC449E">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B46AEF" w:rsidRPr="001F65B3" w:rsidRDefault="00B46AEF" w:rsidP="00CC449E">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Лицо к указанным видам ответственности не привлекалось</w:t>
      </w:r>
    </w:p>
    <w:p w:rsidR="00B46AEF" w:rsidRPr="001F65B3" w:rsidRDefault="00B46AEF" w:rsidP="00CC449E">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w:t>
      </w:r>
      <w:r w:rsidR="001422DD"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О несостоятельности (банкротстве)</w:t>
      </w:r>
      <w:r w:rsidR="001422DD"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w:t>
      </w:r>
    </w:p>
    <w:p w:rsidR="00B46AEF" w:rsidRPr="001F65B3" w:rsidRDefault="00B46AEF" w:rsidP="00FB3897">
      <w:pPr>
        <w:widowControl w:val="0"/>
        <w:autoSpaceDE w:val="0"/>
        <w:autoSpaceDN w:val="0"/>
        <w:adjustRightInd w:val="0"/>
        <w:spacing w:before="20" w:after="40" w:line="240" w:lineRule="auto"/>
        <w:ind w:left="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Лицо указанных должностей не занимало</w:t>
      </w:r>
    </w:p>
    <w:p w:rsidR="00B46AEF" w:rsidRPr="001F65B3" w:rsidRDefault="00B46AEF" w:rsidP="00FB3897">
      <w:pPr>
        <w:widowControl w:val="0"/>
        <w:autoSpaceDE w:val="0"/>
        <w:autoSpaceDN w:val="0"/>
        <w:adjustRightInd w:val="0"/>
        <w:spacing w:before="240" w:after="40" w:line="240" w:lineRule="auto"/>
        <w:jc w:val="both"/>
        <w:outlineLvl w:val="1"/>
        <w:rPr>
          <w:rFonts w:ascii="Times New Roman" w:eastAsiaTheme="minorEastAsia" w:hAnsi="Times New Roman" w:cs="Times New Roman"/>
          <w:b/>
          <w:bCs/>
          <w:sz w:val="24"/>
          <w:szCs w:val="24"/>
          <w:lang w:eastAsia="ru-RU"/>
        </w:rPr>
      </w:pPr>
      <w:bookmarkStart w:id="32" w:name="_Toc163828767"/>
      <w:r w:rsidRPr="001F65B3">
        <w:rPr>
          <w:rFonts w:ascii="Times New Roman" w:eastAsiaTheme="minorEastAsia" w:hAnsi="Times New Roman" w:cs="Times New Roman"/>
          <w:b/>
          <w:bCs/>
          <w:sz w:val="24"/>
          <w:szCs w:val="24"/>
          <w:lang w:eastAsia="ru-RU"/>
        </w:rPr>
        <w:t>2.1.3. Состав коллегиального исполнительного органа эмитента</w:t>
      </w:r>
      <w:bookmarkEnd w:id="32"/>
    </w:p>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Фамилия, имя, отчество (последнее при наличии):</w:t>
      </w:r>
      <w:r w:rsidRPr="001F65B3">
        <w:rPr>
          <w:rFonts w:ascii="Times New Roman" w:eastAsiaTheme="minorEastAsia" w:hAnsi="Times New Roman" w:cs="Times New Roman"/>
          <w:b/>
          <w:bCs/>
          <w:i/>
          <w:iCs/>
          <w:sz w:val="24"/>
          <w:szCs w:val="24"/>
          <w:lang w:eastAsia="ru-RU"/>
        </w:rPr>
        <w:t xml:space="preserve"> </w:t>
      </w:r>
      <w:proofErr w:type="spellStart"/>
      <w:r w:rsidRPr="001F65B3">
        <w:rPr>
          <w:rFonts w:ascii="Times New Roman" w:eastAsiaTheme="minorEastAsia" w:hAnsi="Times New Roman" w:cs="Times New Roman"/>
          <w:b/>
          <w:bCs/>
          <w:i/>
          <w:iCs/>
          <w:sz w:val="24"/>
          <w:szCs w:val="24"/>
          <w:lang w:eastAsia="ru-RU"/>
        </w:rPr>
        <w:t>Акилин</w:t>
      </w:r>
      <w:proofErr w:type="spellEnd"/>
      <w:r w:rsidRPr="001F65B3">
        <w:rPr>
          <w:rFonts w:ascii="Times New Roman" w:eastAsiaTheme="minorEastAsia" w:hAnsi="Times New Roman" w:cs="Times New Roman"/>
          <w:b/>
          <w:bCs/>
          <w:i/>
          <w:iCs/>
          <w:sz w:val="24"/>
          <w:szCs w:val="24"/>
          <w:lang w:eastAsia="ru-RU"/>
        </w:rPr>
        <w:t xml:space="preserve"> Павел Евгеньевич</w:t>
      </w:r>
    </w:p>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(председатель)</w:t>
      </w:r>
    </w:p>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Год рождения:</w:t>
      </w:r>
      <w:r w:rsidRPr="001F65B3">
        <w:rPr>
          <w:rFonts w:ascii="Times New Roman" w:eastAsiaTheme="minorEastAsia" w:hAnsi="Times New Roman" w:cs="Times New Roman"/>
          <w:b/>
          <w:bCs/>
          <w:i/>
          <w:iCs/>
          <w:sz w:val="24"/>
          <w:szCs w:val="24"/>
          <w:lang w:eastAsia="ru-RU"/>
        </w:rPr>
        <w:t xml:space="preserve"> 1975</w:t>
      </w:r>
    </w:p>
    <w:p w:rsidR="00FB3897"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об уровне образования, квалификации, специальности:</w:t>
      </w:r>
    </w:p>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Высшее</w:t>
      </w:r>
      <w:r w:rsidRPr="001F65B3">
        <w:rPr>
          <w:rFonts w:ascii="Times New Roman" w:eastAsiaTheme="minorEastAsia" w:hAnsi="Times New Roman" w:cs="Times New Roman"/>
          <w:b/>
          <w:bCs/>
          <w:i/>
          <w:iCs/>
          <w:sz w:val="24"/>
          <w:szCs w:val="24"/>
          <w:lang w:eastAsia="ru-RU"/>
        </w:rPr>
        <w:br/>
        <w:t>1997</w:t>
      </w:r>
      <w:r w:rsidR="00E20183" w:rsidRPr="001F65B3">
        <w:rPr>
          <w:rFonts w:ascii="Times New Roman" w:eastAsiaTheme="minorEastAsia" w:hAnsi="Times New Roman" w:cs="Times New Roman"/>
          <w:b/>
          <w:bCs/>
          <w:i/>
          <w:iCs/>
          <w:sz w:val="24"/>
          <w:szCs w:val="24"/>
          <w:lang w:eastAsia="ru-RU"/>
        </w:rPr>
        <w:t>,</w:t>
      </w:r>
      <w:r w:rsidRPr="001F65B3">
        <w:rPr>
          <w:rFonts w:ascii="Times New Roman" w:eastAsiaTheme="minorEastAsia" w:hAnsi="Times New Roman" w:cs="Times New Roman"/>
          <w:b/>
          <w:bCs/>
          <w:i/>
          <w:iCs/>
          <w:sz w:val="24"/>
          <w:szCs w:val="24"/>
          <w:lang w:eastAsia="ru-RU"/>
        </w:rPr>
        <w:t xml:space="preserve"> Ижевский государственный технический. Специальность: Экономика и управление на предприятии. Квалификация: Экономист-менеджер;</w:t>
      </w:r>
      <w:r w:rsidRPr="001F65B3">
        <w:rPr>
          <w:rFonts w:ascii="Times New Roman" w:eastAsiaTheme="minorEastAsia" w:hAnsi="Times New Roman" w:cs="Times New Roman"/>
          <w:b/>
          <w:bCs/>
          <w:i/>
          <w:iCs/>
          <w:sz w:val="24"/>
          <w:szCs w:val="24"/>
          <w:lang w:eastAsia="ru-RU"/>
        </w:rPr>
        <w:br/>
        <w:t>2005</w:t>
      </w:r>
      <w:r w:rsidR="00E20183" w:rsidRPr="001F65B3">
        <w:rPr>
          <w:rFonts w:ascii="Times New Roman" w:eastAsiaTheme="minorEastAsia" w:hAnsi="Times New Roman" w:cs="Times New Roman"/>
          <w:b/>
          <w:bCs/>
          <w:i/>
          <w:iCs/>
          <w:sz w:val="24"/>
          <w:szCs w:val="24"/>
          <w:lang w:eastAsia="ru-RU"/>
        </w:rPr>
        <w:t>,</w:t>
      </w:r>
      <w:r w:rsidRPr="001F65B3">
        <w:rPr>
          <w:rFonts w:ascii="Times New Roman" w:eastAsiaTheme="minorEastAsia" w:hAnsi="Times New Roman" w:cs="Times New Roman"/>
          <w:b/>
          <w:bCs/>
          <w:i/>
          <w:iCs/>
          <w:sz w:val="24"/>
          <w:szCs w:val="24"/>
          <w:lang w:eastAsia="ru-RU"/>
        </w:rPr>
        <w:t xml:space="preserve"> Государственный университет управления, «МВА – управление компанией». Специальность: мастер делового администрирования. Квалификация: экономист менеджер.</w:t>
      </w:r>
      <w:r w:rsidRPr="001F65B3">
        <w:rPr>
          <w:rFonts w:ascii="Times New Roman" w:eastAsiaTheme="minorEastAsia" w:hAnsi="Times New Roman" w:cs="Times New Roman"/>
          <w:b/>
          <w:bCs/>
          <w:i/>
          <w:iCs/>
          <w:sz w:val="24"/>
          <w:szCs w:val="24"/>
          <w:lang w:eastAsia="ru-RU"/>
        </w:rPr>
        <w:br/>
      </w:r>
      <w:r w:rsidRPr="001F65B3">
        <w:rPr>
          <w:rFonts w:ascii="Times New Roman" w:eastAsiaTheme="minorEastAsia" w:hAnsi="Times New Roman" w:cs="Times New Roman"/>
          <w:sz w:val="24"/>
          <w:szCs w:val="24"/>
          <w:lang w:eastAsia="ru-RU"/>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B46AEF" w:rsidRPr="001F65B3" w:rsidRDefault="00B46AEF" w:rsidP="00FB389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46AEF" w:rsidRPr="001F65B3" w:rsidTr="00153994">
        <w:tc>
          <w:tcPr>
            <w:tcW w:w="2592" w:type="dxa"/>
            <w:gridSpan w:val="2"/>
            <w:tcBorders>
              <w:top w:val="double" w:sz="6" w:space="0" w:color="auto"/>
              <w:left w:val="doub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lastRenderedPageBreak/>
              <w:t>Период</w:t>
            </w:r>
          </w:p>
        </w:tc>
        <w:tc>
          <w:tcPr>
            <w:tcW w:w="3980" w:type="dxa"/>
            <w:tcBorders>
              <w:top w:val="double" w:sz="6" w:space="0" w:color="auto"/>
              <w:left w:val="sing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Должность</w:t>
            </w: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p>
        </w:tc>
      </w:tr>
      <w:tr w:rsidR="00FB3897" w:rsidRPr="001F65B3" w:rsidTr="00153994">
        <w:tc>
          <w:tcPr>
            <w:tcW w:w="1332" w:type="dxa"/>
            <w:tcBorders>
              <w:top w:val="single" w:sz="6" w:space="0" w:color="auto"/>
              <w:left w:val="doub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07.2021</w:t>
            </w:r>
          </w:p>
        </w:tc>
        <w:tc>
          <w:tcPr>
            <w:tcW w:w="1260" w:type="dxa"/>
            <w:tcBorders>
              <w:top w:val="single" w:sz="6" w:space="0" w:color="auto"/>
              <w:left w:val="sing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ПАО «ТРК»</w:t>
            </w:r>
          </w:p>
        </w:tc>
        <w:tc>
          <w:tcPr>
            <w:tcW w:w="2680" w:type="dxa"/>
            <w:tcBorders>
              <w:top w:val="single" w:sz="6" w:space="0" w:color="auto"/>
              <w:left w:val="single" w:sz="6" w:space="0" w:color="auto"/>
              <w:bottom w:val="single" w:sz="6" w:space="0" w:color="auto"/>
              <w:right w:val="double" w:sz="6" w:space="0" w:color="auto"/>
            </w:tcBorders>
          </w:tcPr>
          <w:p w:rsidR="00FB3897" w:rsidRPr="001F65B3" w:rsidRDefault="00FB3897" w:rsidP="00FB3897">
            <w:pPr>
              <w:rPr>
                <w:rFonts w:ascii="Times New Roman" w:hAnsi="Times New Roman" w:cs="Times New Roman"/>
              </w:rPr>
            </w:pPr>
            <w:proofErr w:type="spellStart"/>
            <w:r w:rsidRPr="001F65B3">
              <w:rPr>
                <w:rFonts w:ascii="Times New Roman" w:hAnsi="Times New Roman" w:cs="Times New Roman"/>
              </w:rPr>
              <w:t>И.о</w:t>
            </w:r>
            <w:proofErr w:type="spellEnd"/>
            <w:r w:rsidRPr="001F65B3">
              <w:rPr>
                <w:rFonts w:ascii="Times New Roman" w:hAnsi="Times New Roman" w:cs="Times New Roman"/>
              </w:rPr>
              <w:t>. генерального директора, Председатель Правления</w:t>
            </w:r>
          </w:p>
        </w:tc>
      </w:tr>
      <w:tr w:rsidR="00FB3897" w:rsidRPr="001F65B3" w:rsidTr="00153994">
        <w:tc>
          <w:tcPr>
            <w:tcW w:w="1332" w:type="dxa"/>
            <w:tcBorders>
              <w:top w:val="single" w:sz="6" w:space="0" w:color="auto"/>
              <w:left w:val="doub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04.2021</w:t>
            </w:r>
          </w:p>
        </w:tc>
        <w:tc>
          <w:tcPr>
            <w:tcW w:w="1260" w:type="dxa"/>
            <w:tcBorders>
              <w:top w:val="single" w:sz="6" w:space="0" w:color="auto"/>
              <w:left w:val="sing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05.2022</w:t>
            </w:r>
          </w:p>
        </w:tc>
        <w:tc>
          <w:tcPr>
            <w:tcW w:w="3980" w:type="dxa"/>
            <w:tcBorders>
              <w:top w:val="single" w:sz="6" w:space="0" w:color="auto"/>
              <w:left w:val="sing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АО «</w:t>
            </w:r>
            <w:proofErr w:type="spellStart"/>
            <w:r w:rsidRPr="001F65B3">
              <w:rPr>
                <w:rFonts w:ascii="Times New Roman" w:hAnsi="Times New Roman" w:cs="Times New Roman"/>
              </w:rPr>
              <w:t>Тываэнергосбыт</w:t>
            </w:r>
            <w:proofErr w:type="spellEnd"/>
            <w:r w:rsidRPr="001F65B3">
              <w:rPr>
                <w:rFonts w:ascii="Times New Roman" w:hAnsi="Times New Roman" w:cs="Times New Roman"/>
              </w:rPr>
              <w:t>»</w:t>
            </w:r>
          </w:p>
        </w:tc>
        <w:tc>
          <w:tcPr>
            <w:tcW w:w="2680" w:type="dxa"/>
            <w:tcBorders>
              <w:top w:val="single" w:sz="6" w:space="0" w:color="auto"/>
              <w:left w:val="single" w:sz="6" w:space="0" w:color="auto"/>
              <w:bottom w:val="single" w:sz="6" w:space="0" w:color="auto"/>
              <w:right w:val="double" w:sz="6" w:space="0" w:color="auto"/>
            </w:tcBorders>
          </w:tcPr>
          <w:p w:rsidR="00FB3897" w:rsidRPr="001F65B3" w:rsidRDefault="00FB3897" w:rsidP="00FB3897">
            <w:pPr>
              <w:rPr>
                <w:rFonts w:ascii="Times New Roman" w:hAnsi="Times New Roman" w:cs="Times New Roman"/>
              </w:rPr>
            </w:pPr>
            <w:proofErr w:type="spellStart"/>
            <w:r w:rsidRPr="001F65B3">
              <w:rPr>
                <w:rFonts w:ascii="Times New Roman" w:hAnsi="Times New Roman" w:cs="Times New Roman"/>
              </w:rPr>
              <w:t>И.о</w:t>
            </w:r>
            <w:proofErr w:type="spellEnd"/>
            <w:r w:rsidRPr="001F65B3">
              <w:rPr>
                <w:rFonts w:ascii="Times New Roman" w:hAnsi="Times New Roman" w:cs="Times New Roman"/>
              </w:rPr>
              <w:t>. генерального директора</w:t>
            </w:r>
          </w:p>
        </w:tc>
      </w:tr>
      <w:tr w:rsidR="00FB3897" w:rsidRPr="001F65B3" w:rsidTr="00153994">
        <w:tc>
          <w:tcPr>
            <w:tcW w:w="1332" w:type="dxa"/>
            <w:tcBorders>
              <w:top w:val="single" w:sz="6" w:space="0" w:color="auto"/>
              <w:left w:val="doub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03.2019</w:t>
            </w:r>
          </w:p>
        </w:tc>
        <w:tc>
          <w:tcPr>
            <w:tcW w:w="1260" w:type="dxa"/>
            <w:tcBorders>
              <w:top w:val="single" w:sz="6" w:space="0" w:color="auto"/>
              <w:left w:val="sing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ПАО «</w:t>
            </w:r>
            <w:proofErr w:type="spellStart"/>
            <w:r w:rsidRPr="001F65B3">
              <w:rPr>
                <w:rFonts w:ascii="Times New Roman" w:hAnsi="Times New Roman" w:cs="Times New Roman"/>
              </w:rPr>
              <w:t>Россети</w:t>
            </w:r>
            <w:proofErr w:type="spellEnd"/>
            <w:r w:rsidRPr="001F65B3">
              <w:rPr>
                <w:rFonts w:ascii="Times New Roman" w:hAnsi="Times New Roman" w:cs="Times New Roman"/>
              </w:rPr>
              <w:t xml:space="preserve"> Сибирь»</w:t>
            </w:r>
          </w:p>
        </w:tc>
        <w:tc>
          <w:tcPr>
            <w:tcW w:w="2680" w:type="dxa"/>
            <w:tcBorders>
              <w:top w:val="single" w:sz="6" w:space="0" w:color="auto"/>
              <w:left w:val="single" w:sz="6" w:space="0" w:color="auto"/>
              <w:bottom w:val="single" w:sz="6" w:space="0" w:color="auto"/>
              <w:right w:val="doub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Генеральный директор, Председатель Правления</w:t>
            </w:r>
          </w:p>
        </w:tc>
      </w:tr>
      <w:tr w:rsidR="00FB3897" w:rsidRPr="001F65B3" w:rsidTr="00153994">
        <w:tc>
          <w:tcPr>
            <w:tcW w:w="1332" w:type="dxa"/>
            <w:tcBorders>
              <w:top w:val="single" w:sz="6" w:space="0" w:color="auto"/>
              <w:left w:val="doub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05.2021</w:t>
            </w:r>
          </w:p>
        </w:tc>
        <w:tc>
          <w:tcPr>
            <w:tcW w:w="1260" w:type="dxa"/>
            <w:tcBorders>
              <w:top w:val="single" w:sz="6" w:space="0" w:color="auto"/>
              <w:left w:val="sing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АО «</w:t>
            </w:r>
            <w:proofErr w:type="spellStart"/>
            <w:r w:rsidRPr="001F65B3">
              <w:rPr>
                <w:rFonts w:ascii="Times New Roman" w:hAnsi="Times New Roman" w:cs="Times New Roman"/>
              </w:rPr>
              <w:t>Россети</w:t>
            </w:r>
            <w:proofErr w:type="spellEnd"/>
            <w:r w:rsidRPr="001F65B3">
              <w:rPr>
                <w:rFonts w:ascii="Times New Roman" w:hAnsi="Times New Roman" w:cs="Times New Roman"/>
              </w:rPr>
              <w:t xml:space="preserve"> Сибирь </w:t>
            </w:r>
            <w:proofErr w:type="spellStart"/>
            <w:r w:rsidRPr="001F65B3">
              <w:rPr>
                <w:rFonts w:ascii="Times New Roman" w:hAnsi="Times New Roman" w:cs="Times New Roman"/>
              </w:rPr>
              <w:t>Тываэнерго</w:t>
            </w:r>
            <w:proofErr w:type="spellEnd"/>
            <w:r w:rsidRPr="001F65B3">
              <w:rPr>
                <w:rFonts w:ascii="Times New Roman" w:hAnsi="Times New Roman" w:cs="Times New Roman"/>
              </w:rPr>
              <w:t>»</w:t>
            </w:r>
          </w:p>
        </w:tc>
        <w:tc>
          <w:tcPr>
            <w:tcW w:w="2680" w:type="dxa"/>
            <w:tcBorders>
              <w:top w:val="single" w:sz="6" w:space="0" w:color="auto"/>
              <w:left w:val="single" w:sz="6" w:space="0" w:color="auto"/>
              <w:bottom w:val="single" w:sz="6" w:space="0" w:color="auto"/>
              <w:right w:val="doub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Член Совета директоров</w:t>
            </w:r>
          </w:p>
        </w:tc>
      </w:tr>
      <w:tr w:rsidR="00FB3897" w:rsidRPr="001F65B3" w:rsidTr="00153994">
        <w:tc>
          <w:tcPr>
            <w:tcW w:w="1332" w:type="dxa"/>
            <w:tcBorders>
              <w:top w:val="single" w:sz="6" w:space="0" w:color="auto"/>
              <w:left w:val="doub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06.2021</w:t>
            </w:r>
          </w:p>
        </w:tc>
        <w:tc>
          <w:tcPr>
            <w:tcW w:w="1260" w:type="dxa"/>
            <w:tcBorders>
              <w:top w:val="single" w:sz="6" w:space="0" w:color="auto"/>
              <w:left w:val="sing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05.2022</w:t>
            </w:r>
          </w:p>
        </w:tc>
        <w:tc>
          <w:tcPr>
            <w:tcW w:w="3980" w:type="dxa"/>
            <w:tcBorders>
              <w:top w:val="single" w:sz="6" w:space="0" w:color="auto"/>
              <w:left w:val="sing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АО «</w:t>
            </w:r>
            <w:proofErr w:type="spellStart"/>
            <w:r w:rsidRPr="001F65B3">
              <w:rPr>
                <w:rFonts w:ascii="Times New Roman" w:hAnsi="Times New Roman" w:cs="Times New Roman"/>
              </w:rPr>
              <w:t>Тываэнергосбыт</w:t>
            </w:r>
            <w:proofErr w:type="spellEnd"/>
            <w:r w:rsidRPr="001F65B3">
              <w:rPr>
                <w:rFonts w:ascii="Times New Roman" w:hAnsi="Times New Roman" w:cs="Times New Roman"/>
              </w:rPr>
              <w:t>»</w:t>
            </w:r>
          </w:p>
        </w:tc>
        <w:tc>
          <w:tcPr>
            <w:tcW w:w="2680" w:type="dxa"/>
            <w:tcBorders>
              <w:top w:val="single" w:sz="6" w:space="0" w:color="auto"/>
              <w:left w:val="single" w:sz="6" w:space="0" w:color="auto"/>
              <w:bottom w:val="single" w:sz="6" w:space="0" w:color="auto"/>
              <w:right w:val="doub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Член Совета директоров</w:t>
            </w:r>
          </w:p>
        </w:tc>
      </w:tr>
      <w:tr w:rsidR="00FB3897" w:rsidRPr="001F65B3" w:rsidTr="00153994">
        <w:tc>
          <w:tcPr>
            <w:tcW w:w="1332" w:type="dxa"/>
            <w:tcBorders>
              <w:top w:val="single" w:sz="6" w:space="0" w:color="auto"/>
              <w:left w:val="doub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07.2021</w:t>
            </w:r>
          </w:p>
        </w:tc>
        <w:tc>
          <w:tcPr>
            <w:tcW w:w="1260" w:type="dxa"/>
            <w:tcBorders>
              <w:top w:val="single" w:sz="6" w:space="0" w:color="auto"/>
              <w:left w:val="sing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АО «</w:t>
            </w:r>
            <w:proofErr w:type="spellStart"/>
            <w:r w:rsidRPr="001F65B3">
              <w:rPr>
                <w:rFonts w:ascii="Times New Roman" w:hAnsi="Times New Roman" w:cs="Times New Roman"/>
              </w:rPr>
              <w:t>Россети</w:t>
            </w:r>
            <w:proofErr w:type="spellEnd"/>
            <w:r w:rsidRPr="001F65B3">
              <w:rPr>
                <w:rFonts w:ascii="Times New Roman" w:hAnsi="Times New Roman" w:cs="Times New Roman"/>
              </w:rPr>
              <w:t xml:space="preserve"> Сибирь </w:t>
            </w:r>
            <w:proofErr w:type="spellStart"/>
            <w:r w:rsidRPr="001F65B3">
              <w:rPr>
                <w:rFonts w:ascii="Times New Roman" w:hAnsi="Times New Roman" w:cs="Times New Roman"/>
              </w:rPr>
              <w:t>Тываэнерго</w:t>
            </w:r>
            <w:proofErr w:type="spellEnd"/>
            <w:r w:rsidRPr="001F65B3">
              <w:rPr>
                <w:rFonts w:ascii="Times New Roman" w:hAnsi="Times New Roman" w:cs="Times New Roman"/>
              </w:rPr>
              <w:t>»</w:t>
            </w:r>
          </w:p>
        </w:tc>
        <w:tc>
          <w:tcPr>
            <w:tcW w:w="2680" w:type="dxa"/>
            <w:tcBorders>
              <w:top w:val="single" w:sz="6" w:space="0" w:color="auto"/>
              <w:left w:val="single" w:sz="6" w:space="0" w:color="auto"/>
              <w:bottom w:val="single" w:sz="6" w:space="0" w:color="auto"/>
              <w:right w:val="doub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Председатель Правления</w:t>
            </w:r>
          </w:p>
        </w:tc>
      </w:tr>
      <w:tr w:rsidR="00FB3897" w:rsidRPr="001F65B3" w:rsidTr="00153994">
        <w:tc>
          <w:tcPr>
            <w:tcW w:w="1332" w:type="dxa"/>
            <w:tcBorders>
              <w:top w:val="single" w:sz="6" w:space="0" w:color="auto"/>
              <w:left w:val="doub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06.2022</w:t>
            </w:r>
          </w:p>
        </w:tc>
        <w:tc>
          <w:tcPr>
            <w:tcW w:w="1260" w:type="dxa"/>
            <w:tcBorders>
              <w:top w:val="single" w:sz="6" w:space="0" w:color="auto"/>
              <w:left w:val="sing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sing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ПАО «ТРК»</w:t>
            </w:r>
          </w:p>
        </w:tc>
        <w:tc>
          <w:tcPr>
            <w:tcW w:w="2680" w:type="dxa"/>
            <w:tcBorders>
              <w:top w:val="single" w:sz="6" w:space="0" w:color="auto"/>
              <w:left w:val="single" w:sz="6" w:space="0" w:color="auto"/>
              <w:bottom w:val="single" w:sz="6" w:space="0" w:color="auto"/>
              <w:right w:val="doub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Член Совета директоров</w:t>
            </w:r>
          </w:p>
        </w:tc>
      </w:tr>
      <w:tr w:rsidR="00FB3897" w:rsidRPr="001F65B3" w:rsidTr="00153994">
        <w:tc>
          <w:tcPr>
            <w:tcW w:w="1332" w:type="dxa"/>
            <w:tcBorders>
              <w:top w:val="single" w:sz="6" w:space="0" w:color="auto"/>
              <w:left w:val="double" w:sz="6" w:space="0" w:color="auto"/>
              <w:bottom w:val="doub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12.2022</w:t>
            </w:r>
          </w:p>
        </w:tc>
        <w:tc>
          <w:tcPr>
            <w:tcW w:w="1260" w:type="dxa"/>
            <w:tcBorders>
              <w:top w:val="single" w:sz="6" w:space="0" w:color="auto"/>
              <w:left w:val="single" w:sz="6" w:space="0" w:color="auto"/>
              <w:bottom w:val="doub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doub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АО «Электромагистраль»</w:t>
            </w:r>
          </w:p>
        </w:tc>
        <w:tc>
          <w:tcPr>
            <w:tcW w:w="2680" w:type="dxa"/>
            <w:tcBorders>
              <w:top w:val="single" w:sz="6" w:space="0" w:color="auto"/>
              <w:left w:val="single" w:sz="6" w:space="0" w:color="auto"/>
              <w:bottom w:val="double" w:sz="6" w:space="0" w:color="auto"/>
              <w:right w:val="doub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Член Совета директоров</w:t>
            </w:r>
          </w:p>
        </w:tc>
      </w:tr>
      <w:tr w:rsidR="00FB3897" w:rsidRPr="001F65B3" w:rsidTr="00153994">
        <w:tc>
          <w:tcPr>
            <w:tcW w:w="1332" w:type="dxa"/>
            <w:tcBorders>
              <w:top w:val="single" w:sz="6" w:space="0" w:color="auto"/>
              <w:left w:val="double" w:sz="6" w:space="0" w:color="auto"/>
              <w:bottom w:val="doub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12.2022</w:t>
            </w:r>
          </w:p>
        </w:tc>
        <w:tc>
          <w:tcPr>
            <w:tcW w:w="1260" w:type="dxa"/>
            <w:tcBorders>
              <w:top w:val="single" w:sz="6" w:space="0" w:color="auto"/>
              <w:left w:val="single" w:sz="6" w:space="0" w:color="auto"/>
              <w:bottom w:val="doub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double" w:sz="6" w:space="0" w:color="auto"/>
              <w:right w:val="sing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АО «РЭС»</w:t>
            </w:r>
          </w:p>
        </w:tc>
        <w:tc>
          <w:tcPr>
            <w:tcW w:w="2680" w:type="dxa"/>
            <w:tcBorders>
              <w:top w:val="single" w:sz="6" w:space="0" w:color="auto"/>
              <w:left w:val="single" w:sz="6" w:space="0" w:color="auto"/>
              <w:bottom w:val="double" w:sz="6" w:space="0" w:color="auto"/>
              <w:right w:val="double" w:sz="6" w:space="0" w:color="auto"/>
            </w:tcBorders>
          </w:tcPr>
          <w:p w:rsidR="00FB3897" w:rsidRPr="001F65B3" w:rsidRDefault="00FB3897" w:rsidP="00FB3897">
            <w:pPr>
              <w:rPr>
                <w:rFonts w:ascii="Times New Roman" w:hAnsi="Times New Roman" w:cs="Times New Roman"/>
              </w:rPr>
            </w:pPr>
            <w:r w:rsidRPr="001F65B3">
              <w:rPr>
                <w:rFonts w:ascii="Times New Roman" w:hAnsi="Times New Roman" w:cs="Times New Roman"/>
              </w:rPr>
              <w:t>Член Совета директоров</w:t>
            </w:r>
          </w:p>
        </w:tc>
      </w:tr>
    </w:tbl>
    <w:p w:rsidR="00B46AEF" w:rsidRPr="001F65B3" w:rsidRDefault="00B46AEF" w:rsidP="00FB3897">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Доли участия в уставном капитале эмитента/обыкновенных акций не имеет</w:t>
      </w:r>
    </w:p>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B46AEF" w:rsidRPr="001F65B3" w:rsidRDefault="00B46AEF" w:rsidP="00FB3897">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Информация не указывается, в связи с тем, что эмитент не осуществлял выпуск ценных бумаг, конвертируемых в акции</w:t>
      </w:r>
    </w:p>
    <w:p w:rsidR="00B46AEF" w:rsidRPr="001F65B3" w:rsidRDefault="00B46AEF" w:rsidP="00FB3897">
      <w:pPr>
        <w:widowControl w:val="0"/>
        <w:autoSpaceDE w:val="0"/>
        <w:autoSpaceDN w:val="0"/>
        <w:adjustRightInd w:val="0"/>
        <w:spacing w:before="24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Доли участия лица в уставном капитале подконтрольных эмитенту организаций, имеющих для него существенное значение</w:t>
      </w:r>
    </w:p>
    <w:p w:rsidR="00B46AEF" w:rsidRPr="001F65B3" w:rsidRDefault="00B46AEF" w:rsidP="00FB3897">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Лицо не имеет долей в уставном капитале подконтрольных эмитенту организаций, имеющих для него существенное значение</w:t>
      </w:r>
    </w:p>
    <w:p w:rsidR="00B46AEF" w:rsidRPr="001F65B3" w:rsidRDefault="00B46AEF" w:rsidP="00FB3897">
      <w:pPr>
        <w:widowControl w:val="0"/>
        <w:autoSpaceDE w:val="0"/>
        <w:autoSpaceDN w:val="0"/>
        <w:adjustRightInd w:val="0"/>
        <w:spacing w:before="240" w:after="40" w:line="240" w:lineRule="auto"/>
        <w:ind w:left="200"/>
        <w:jc w:val="both"/>
        <w:rPr>
          <w:rFonts w:ascii="Times New Roman" w:eastAsiaTheme="minorEastAsia" w:hAnsi="Times New Roman" w:cs="Times New Roman"/>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 совершении лицом в отчетном периоде сделки по приобретению или отчуждению акций (долей) эмитента</w:t>
      </w:r>
    </w:p>
    <w:p w:rsidR="00B46AEF" w:rsidRPr="001F65B3" w:rsidRDefault="00B46AEF" w:rsidP="00FB3897">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Указанных сделок в отчетном периоде не совершалось</w:t>
      </w:r>
    </w:p>
    <w:p w:rsidR="00F85A67"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rsidR="00B46AEF" w:rsidRPr="001F65B3" w:rsidRDefault="00B46AEF" w:rsidP="00FB3897">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Указанных родственных связей нет</w:t>
      </w:r>
    </w:p>
    <w:p w:rsidR="00F85A67"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B46AEF" w:rsidRPr="001F65B3" w:rsidRDefault="00B46AEF" w:rsidP="00FB3897">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Лицо к указанным видам ответственности не привлекалось</w:t>
      </w:r>
    </w:p>
    <w:p w:rsidR="00F85A67"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w:t>
      </w:r>
      <w:r w:rsidR="00F85A67"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О несостоятельности (банкротстве)</w:t>
      </w:r>
      <w:r w:rsidR="00F85A67"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w:t>
      </w:r>
    </w:p>
    <w:p w:rsidR="00B46AEF" w:rsidRPr="001F65B3" w:rsidRDefault="00B46AEF" w:rsidP="00FB3897">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lastRenderedPageBreak/>
        <w:t>Лицо указанных должностей не занимало</w:t>
      </w:r>
    </w:p>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p>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Фамилия, имя, отчество (последнее при наличии):</w:t>
      </w:r>
      <w:r w:rsidRPr="001F65B3">
        <w:rPr>
          <w:rFonts w:ascii="Times New Roman" w:eastAsiaTheme="minorEastAsia" w:hAnsi="Times New Roman" w:cs="Times New Roman"/>
          <w:b/>
          <w:bCs/>
          <w:i/>
          <w:iCs/>
          <w:sz w:val="24"/>
          <w:szCs w:val="24"/>
          <w:lang w:eastAsia="ru-RU"/>
        </w:rPr>
        <w:t xml:space="preserve"> </w:t>
      </w:r>
      <w:proofErr w:type="spellStart"/>
      <w:r w:rsidRPr="001F65B3">
        <w:rPr>
          <w:rFonts w:ascii="Times New Roman" w:eastAsiaTheme="minorEastAsia" w:hAnsi="Times New Roman" w:cs="Times New Roman"/>
          <w:b/>
          <w:bCs/>
          <w:i/>
          <w:iCs/>
          <w:sz w:val="24"/>
          <w:szCs w:val="24"/>
          <w:lang w:eastAsia="ru-RU"/>
        </w:rPr>
        <w:t>Черпинский</w:t>
      </w:r>
      <w:proofErr w:type="spellEnd"/>
      <w:r w:rsidRPr="001F65B3">
        <w:rPr>
          <w:rFonts w:ascii="Times New Roman" w:eastAsiaTheme="minorEastAsia" w:hAnsi="Times New Roman" w:cs="Times New Roman"/>
          <w:b/>
          <w:bCs/>
          <w:i/>
          <w:iCs/>
          <w:sz w:val="24"/>
          <w:szCs w:val="24"/>
          <w:lang w:eastAsia="ru-RU"/>
        </w:rPr>
        <w:t xml:space="preserve"> Александр </w:t>
      </w:r>
      <w:proofErr w:type="spellStart"/>
      <w:r w:rsidRPr="001F65B3">
        <w:rPr>
          <w:rFonts w:ascii="Times New Roman" w:eastAsiaTheme="minorEastAsia" w:hAnsi="Times New Roman" w:cs="Times New Roman"/>
          <w:b/>
          <w:bCs/>
          <w:i/>
          <w:iCs/>
          <w:sz w:val="24"/>
          <w:szCs w:val="24"/>
          <w:lang w:eastAsia="ru-RU"/>
        </w:rPr>
        <w:t>Валеьевич</w:t>
      </w:r>
      <w:proofErr w:type="spellEnd"/>
    </w:p>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Год рождения:</w:t>
      </w:r>
      <w:r w:rsidRPr="001F65B3">
        <w:rPr>
          <w:rFonts w:ascii="Times New Roman" w:eastAsiaTheme="minorEastAsia" w:hAnsi="Times New Roman" w:cs="Times New Roman"/>
          <w:b/>
          <w:bCs/>
          <w:i/>
          <w:iCs/>
          <w:sz w:val="24"/>
          <w:szCs w:val="24"/>
          <w:lang w:eastAsia="ru-RU"/>
        </w:rPr>
        <w:t xml:space="preserve"> 1977</w:t>
      </w:r>
    </w:p>
    <w:p w:rsidR="00F85A67"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об уровне образования, квалификации, специальности:</w:t>
      </w:r>
    </w:p>
    <w:p w:rsidR="00B46AEF" w:rsidRPr="001F65B3" w:rsidRDefault="00B46AEF" w:rsidP="00E20183">
      <w:pPr>
        <w:widowControl w:val="0"/>
        <w:autoSpaceDE w:val="0"/>
        <w:autoSpaceDN w:val="0"/>
        <w:adjustRightInd w:val="0"/>
        <w:spacing w:before="20" w:after="40" w:line="240" w:lineRule="auto"/>
        <w:ind w:left="2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Высшее.</w:t>
      </w:r>
      <w:r w:rsidRPr="001F65B3">
        <w:rPr>
          <w:rFonts w:ascii="Times New Roman" w:eastAsiaTheme="minorEastAsia" w:hAnsi="Times New Roman" w:cs="Times New Roman"/>
          <w:b/>
          <w:bCs/>
          <w:i/>
          <w:iCs/>
          <w:sz w:val="24"/>
          <w:szCs w:val="24"/>
          <w:lang w:eastAsia="ru-RU"/>
        </w:rPr>
        <w:br/>
      </w:r>
      <w:r w:rsidR="00293C90" w:rsidRPr="001F65B3">
        <w:rPr>
          <w:rFonts w:ascii="Times New Roman" w:eastAsiaTheme="minorEastAsia" w:hAnsi="Times New Roman" w:cs="Times New Roman"/>
          <w:b/>
          <w:bCs/>
          <w:i/>
          <w:iCs/>
          <w:sz w:val="24"/>
          <w:szCs w:val="24"/>
          <w:lang w:eastAsia="ru-RU"/>
        </w:rPr>
        <w:t>1997</w:t>
      </w:r>
      <w:r w:rsidR="00E20183" w:rsidRPr="001F65B3">
        <w:rPr>
          <w:rFonts w:ascii="Times New Roman" w:eastAsiaTheme="minorEastAsia" w:hAnsi="Times New Roman" w:cs="Times New Roman"/>
          <w:b/>
          <w:bCs/>
          <w:i/>
          <w:iCs/>
          <w:sz w:val="24"/>
          <w:szCs w:val="24"/>
          <w:lang w:eastAsia="ru-RU"/>
        </w:rPr>
        <w:t>.</w:t>
      </w:r>
      <w:r w:rsidR="00293C90" w:rsidRPr="001F65B3">
        <w:rPr>
          <w:rFonts w:ascii="Times New Roman" w:eastAsiaTheme="minorEastAsia" w:hAnsi="Times New Roman" w:cs="Times New Roman"/>
          <w:b/>
          <w:bCs/>
          <w:i/>
          <w:iCs/>
          <w:sz w:val="24"/>
          <w:szCs w:val="24"/>
          <w:lang w:eastAsia="ru-RU"/>
        </w:rPr>
        <w:t xml:space="preserve"> Ижевский государственный технический. Специальность: Экономика и управление на предприятии. Квалификация: Экономист-менеджер;</w:t>
      </w:r>
      <w:r w:rsidR="00293C90" w:rsidRPr="001F65B3">
        <w:rPr>
          <w:rFonts w:ascii="Times New Roman" w:eastAsiaTheme="minorEastAsia" w:hAnsi="Times New Roman" w:cs="Times New Roman"/>
          <w:b/>
          <w:bCs/>
          <w:i/>
          <w:iCs/>
          <w:sz w:val="24"/>
          <w:szCs w:val="24"/>
          <w:lang w:eastAsia="ru-RU"/>
        </w:rPr>
        <w:br/>
        <w:t>2005</w:t>
      </w:r>
      <w:r w:rsidR="00E20183" w:rsidRPr="001F65B3">
        <w:rPr>
          <w:rFonts w:ascii="Times New Roman" w:eastAsiaTheme="minorEastAsia" w:hAnsi="Times New Roman" w:cs="Times New Roman"/>
          <w:b/>
          <w:bCs/>
          <w:i/>
          <w:iCs/>
          <w:sz w:val="24"/>
          <w:szCs w:val="24"/>
          <w:lang w:eastAsia="ru-RU"/>
        </w:rPr>
        <w:t>,</w:t>
      </w:r>
      <w:r w:rsidR="00293C90" w:rsidRPr="001F65B3">
        <w:rPr>
          <w:rFonts w:ascii="Times New Roman" w:eastAsiaTheme="minorEastAsia" w:hAnsi="Times New Roman" w:cs="Times New Roman"/>
          <w:b/>
          <w:bCs/>
          <w:i/>
          <w:iCs/>
          <w:sz w:val="24"/>
          <w:szCs w:val="24"/>
          <w:lang w:eastAsia="ru-RU"/>
        </w:rPr>
        <w:t xml:space="preserve"> Государственный университет управления, «МВА – управление компанией». Специальность: мастер делового администрирования. Квалификация: экономист менеджер.</w:t>
      </w:r>
      <w:r w:rsidR="00293C90" w:rsidRPr="001F65B3">
        <w:rPr>
          <w:rFonts w:ascii="Times New Roman" w:eastAsiaTheme="minorEastAsia" w:hAnsi="Times New Roman" w:cs="Times New Roman"/>
          <w:b/>
          <w:bCs/>
          <w:i/>
          <w:iCs/>
          <w:sz w:val="24"/>
          <w:szCs w:val="24"/>
          <w:lang w:eastAsia="ru-RU"/>
        </w:rPr>
        <w:br/>
      </w:r>
      <w:r w:rsidRPr="001F65B3">
        <w:rPr>
          <w:rFonts w:ascii="Times New Roman" w:eastAsiaTheme="minorEastAsia" w:hAnsi="Times New Roman" w:cs="Times New Roman"/>
          <w:sz w:val="24"/>
          <w:szCs w:val="24"/>
          <w:lang w:eastAsia="ru-RU"/>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46AEF" w:rsidRPr="001F65B3" w:rsidTr="00153994">
        <w:tc>
          <w:tcPr>
            <w:tcW w:w="2592" w:type="dxa"/>
            <w:gridSpan w:val="2"/>
            <w:tcBorders>
              <w:top w:val="double" w:sz="6" w:space="0" w:color="auto"/>
              <w:left w:val="doub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Должность</w:t>
            </w: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lang w:eastAsia="ru-RU"/>
              </w:rPr>
            </w:pP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04.2016</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08.2021</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ПАО «ТРК»</w:t>
            </w: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Заместитель генерального директора по реализации и развитию услуг</w:t>
            </w: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08.2021</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11.2021</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ПАО «ТРК»</w:t>
            </w: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Исполняющий обязанности Управляющего директора – Первый заместитель генерального директора</w:t>
            </w:r>
          </w:p>
        </w:tc>
      </w:tr>
      <w:tr w:rsidR="00B46AEF" w:rsidRPr="001F65B3" w:rsidTr="00153994">
        <w:tc>
          <w:tcPr>
            <w:tcW w:w="1332" w:type="dxa"/>
            <w:tcBorders>
              <w:top w:val="single" w:sz="6" w:space="0" w:color="auto"/>
              <w:left w:val="double" w:sz="6" w:space="0" w:color="auto"/>
              <w:bottom w:val="doub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11.2021</w:t>
            </w:r>
          </w:p>
        </w:tc>
        <w:tc>
          <w:tcPr>
            <w:tcW w:w="1260" w:type="dxa"/>
            <w:tcBorders>
              <w:top w:val="single" w:sz="6" w:space="0" w:color="auto"/>
              <w:left w:val="single" w:sz="6" w:space="0" w:color="auto"/>
              <w:bottom w:val="doub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н/в</w:t>
            </w:r>
          </w:p>
        </w:tc>
        <w:tc>
          <w:tcPr>
            <w:tcW w:w="3980" w:type="dxa"/>
            <w:tcBorders>
              <w:top w:val="single" w:sz="6" w:space="0" w:color="auto"/>
              <w:left w:val="single" w:sz="6" w:space="0" w:color="auto"/>
              <w:bottom w:val="doub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ПАО «ТРК»</w:t>
            </w:r>
          </w:p>
        </w:tc>
        <w:tc>
          <w:tcPr>
            <w:tcW w:w="2680" w:type="dxa"/>
            <w:tcBorders>
              <w:top w:val="single" w:sz="6" w:space="0" w:color="auto"/>
              <w:left w:val="single" w:sz="6" w:space="0" w:color="auto"/>
              <w:bottom w:val="double" w:sz="6" w:space="0" w:color="auto"/>
              <w:right w:val="doub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Управляющий директор – Первый заместитель генерального директора</w:t>
            </w:r>
          </w:p>
        </w:tc>
      </w:tr>
    </w:tbl>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Доли участия в уставном капитале эмитента/обыкновенных акций не имеет</w:t>
      </w:r>
    </w:p>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B46AEF" w:rsidRPr="001F65B3" w:rsidRDefault="00B46AEF" w:rsidP="00293C90">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Информация не указывается, в связи с тем, что эмитент не осуществлял выпуск ценных бумаг, конвертируемых в акции</w:t>
      </w:r>
    </w:p>
    <w:p w:rsidR="00B46AEF" w:rsidRPr="001F65B3" w:rsidRDefault="00B46AEF" w:rsidP="00FB3897">
      <w:pPr>
        <w:widowControl w:val="0"/>
        <w:autoSpaceDE w:val="0"/>
        <w:autoSpaceDN w:val="0"/>
        <w:adjustRightInd w:val="0"/>
        <w:spacing w:before="24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Доли участия лица в уставном капитале подконтрольных эмитенту организаций, имеющих для него существенное значение</w:t>
      </w:r>
    </w:p>
    <w:p w:rsidR="00B46AEF" w:rsidRPr="001F65B3" w:rsidRDefault="00B46AEF" w:rsidP="00FB3897">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Лицо не имеет долей в уставном капитале подконтрольных эмитенту организаций, имеющих для него существенное значение</w:t>
      </w:r>
    </w:p>
    <w:p w:rsidR="00B46AEF" w:rsidRPr="001F65B3" w:rsidRDefault="00B46AEF" w:rsidP="00FB3897">
      <w:pPr>
        <w:widowControl w:val="0"/>
        <w:autoSpaceDE w:val="0"/>
        <w:autoSpaceDN w:val="0"/>
        <w:adjustRightInd w:val="0"/>
        <w:spacing w:before="240" w:after="40" w:line="240" w:lineRule="auto"/>
        <w:ind w:left="200"/>
        <w:jc w:val="both"/>
        <w:rPr>
          <w:rFonts w:ascii="Times New Roman" w:eastAsiaTheme="minorEastAsia" w:hAnsi="Times New Roman" w:cs="Times New Roman"/>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 совершении лицом в отчетном периоде сделки по приобретению или отчуждению акций (долей) эмитента</w:t>
      </w:r>
    </w:p>
    <w:p w:rsidR="00B46AEF" w:rsidRPr="001F65B3" w:rsidRDefault="00B46AEF" w:rsidP="00FB3897">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Указанных сделок в отчетном периоде не совершалось</w:t>
      </w:r>
    </w:p>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rsidR="00B46AEF" w:rsidRPr="001F65B3" w:rsidRDefault="00B46AEF" w:rsidP="00FB3897">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Указанных родственных связей нет</w:t>
      </w:r>
    </w:p>
    <w:p w:rsidR="00293C90" w:rsidRPr="001F65B3" w:rsidRDefault="00293C90" w:rsidP="00FB3897">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p>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lastRenderedPageBreak/>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B46AEF" w:rsidRPr="001F65B3" w:rsidRDefault="00B46AEF" w:rsidP="00FB3897">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Лицо к указанным видам ответственности не привлекалось</w:t>
      </w:r>
    </w:p>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w:t>
      </w:r>
      <w:r w:rsidR="001422DD"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О несостоятельности (банкротстве)</w:t>
      </w:r>
      <w:r w:rsidR="001422DD"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w:t>
      </w:r>
    </w:p>
    <w:p w:rsidR="00B46AEF" w:rsidRPr="001F65B3" w:rsidRDefault="00B46AEF" w:rsidP="00FB3897">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Лицо указанных должностей не занимало</w:t>
      </w:r>
    </w:p>
    <w:p w:rsidR="00293C90" w:rsidRPr="001F65B3" w:rsidRDefault="00293C90"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p>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Фамилия, имя, отчество (последнее при наличии):</w:t>
      </w:r>
      <w:r w:rsidRPr="001F65B3">
        <w:rPr>
          <w:rFonts w:ascii="Times New Roman" w:eastAsiaTheme="minorEastAsia" w:hAnsi="Times New Roman" w:cs="Times New Roman"/>
          <w:b/>
          <w:bCs/>
          <w:i/>
          <w:iCs/>
          <w:sz w:val="24"/>
          <w:szCs w:val="24"/>
          <w:lang w:eastAsia="ru-RU"/>
        </w:rPr>
        <w:t xml:space="preserve"> Шабалин Иван Анатольевич</w:t>
      </w:r>
    </w:p>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Год рождения:</w:t>
      </w:r>
      <w:r w:rsidRPr="001F65B3">
        <w:rPr>
          <w:rFonts w:ascii="Times New Roman" w:eastAsiaTheme="minorEastAsia" w:hAnsi="Times New Roman" w:cs="Times New Roman"/>
          <w:b/>
          <w:bCs/>
          <w:i/>
          <w:iCs/>
          <w:sz w:val="24"/>
          <w:szCs w:val="24"/>
          <w:lang w:eastAsia="ru-RU"/>
        </w:rPr>
        <w:t xml:space="preserve"> 1983</w:t>
      </w:r>
    </w:p>
    <w:p w:rsidR="00C20B50"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об уровне образования, квалификации, специальности:</w:t>
      </w:r>
    </w:p>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 xml:space="preserve">Высшее. </w:t>
      </w:r>
      <w:r w:rsidRPr="001F65B3">
        <w:rPr>
          <w:rFonts w:ascii="Times New Roman" w:eastAsiaTheme="minorEastAsia" w:hAnsi="Times New Roman" w:cs="Times New Roman"/>
          <w:b/>
          <w:bCs/>
          <w:i/>
          <w:iCs/>
          <w:sz w:val="24"/>
          <w:szCs w:val="24"/>
          <w:lang w:eastAsia="ru-RU"/>
        </w:rPr>
        <w:br/>
        <w:t>2005</w:t>
      </w:r>
      <w:r w:rsidR="00334481" w:rsidRPr="001F65B3">
        <w:rPr>
          <w:rFonts w:ascii="Times New Roman" w:eastAsiaTheme="minorEastAsia" w:hAnsi="Times New Roman" w:cs="Times New Roman"/>
          <w:b/>
          <w:bCs/>
          <w:i/>
          <w:iCs/>
          <w:sz w:val="24"/>
          <w:szCs w:val="24"/>
          <w:lang w:eastAsia="ru-RU"/>
        </w:rPr>
        <w:t>,</w:t>
      </w:r>
      <w:r w:rsidRPr="001F65B3">
        <w:rPr>
          <w:rFonts w:ascii="Times New Roman" w:eastAsiaTheme="minorEastAsia" w:hAnsi="Times New Roman" w:cs="Times New Roman"/>
          <w:b/>
          <w:bCs/>
          <w:i/>
          <w:iCs/>
          <w:sz w:val="24"/>
          <w:szCs w:val="24"/>
          <w:lang w:eastAsia="ru-RU"/>
        </w:rPr>
        <w:t xml:space="preserve"> ГОУ ВПО Красноярский государственный технический университет по квалификации Инженер.</w:t>
      </w:r>
    </w:p>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46AEF" w:rsidRPr="001F65B3" w:rsidTr="00153994">
        <w:tc>
          <w:tcPr>
            <w:tcW w:w="2592" w:type="dxa"/>
            <w:gridSpan w:val="2"/>
            <w:tcBorders>
              <w:top w:val="double" w:sz="6" w:space="0" w:color="auto"/>
              <w:left w:val="doub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Должность</w:t>
            </w: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с</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lang w:eastAsia="ru-RU"/>
              </w:rPr>
            </w:pPr>
            <w:r w:rsidRPr="001F65B3">
              <w:rPr>
                <w:rFonts w:ascii="Times New Roman" w:eastAsiaTheme="minorEastAsia" w:hAnsi="Times New Roman" w:cs="Times New Roman"/>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lang w:eastAsia="ru-RU"/>
              </w:rPr>
            </w:pP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lang w:eastAsia="ru-RU"/>
              </w:rPr>
            </w:pPr>
          </w:p>
        </w:tc>
      </w:tr>
      <w:tr w:rsidR="00C20B50" w:rsidRPr="001F65B3" w:rsidTr="00153994">
        <w:tc>
          <w:tcPr>
            <w:tcW w:w="1332" w:type="dxa"/>
            <w:tcBorders>
              <w:top w:val="single" w:sz="6" w:space="0" w:color="auto"/>
              <w:left w:val="double" w:sz="6" w:space="0" w:color="auto"/>
              <w:bottom w:val="single" w:sz="6" w:space="0" w:color="auto"/>
              <w:right w:val="single" w:sz="6" w:space="0" w:color="auto"/>
            </w:tcBorders>
          </w:tcPr>
          <w:p w:rsidR="00C20B50" w:rsidRPr="001F65B3" w:rsidRDefault="00C20B50" w:rsidP="00C20B50">
            <w:pPr>
              <w:rPr>
                <w:rFonts w:ascii="Times New Roman" w:hAnsi="Times New Roman" w:cs="Times New Roman"/>
              </w:rPr>
            </w:pPr>
            <w:r w:rsidRPr="001F65B3">
              <w:rPr>
                <w:rFonts w:ascii="Times New Roman" w:hAnsi="Times New Roman" w:cs="Times New Roman"/>
              </w:rPr>
              <w:t>02. 2018</w:t>
            </w:r>
          </w:p>
        </w:tc>
        <w:tc>
          <w:tcPr>
            <w:tcW w:w="1260" w:type="dxa"/>
            <w:tcBorders>
              <w:top w:val="single" w:sz="6" w:space="0" w:color="auto"/>
              <w:left w:val="single" w:sz="6" w:space="0" w:color="auto"/>
              <w:bottom w:val="single" w:sz="6" w:space="0" w:color="auto"/>
              <w:right w:val="single" w:sz="6" w:space="0" w:color="auto"/>
            </w:tcBorders>
          </w:tcPr>
          <w:p w:rsidR="00C20B50" w:rsidRPr="001F65B3" w:rsidRDefault="00C20B50" w:rsidP="00C20B50">
            <w:pPr>
              <w:rPr>
                <w:rFonts w:ascii="Times New Roman" w:hAnsi="Times New Roman" w:cs="Times New Roman"/>
              </w:rPr>
            </w:pPr>
            <w:r w:rsidRPr="001F65B3">
              <w:rPr>
                <w:rFonts w:ascii="Times New Roman" w:hAnsi="Times New Roman" w:cs="Times New Roman"/>
              </w:rPr>
              <w:t>09.2020</w:t>
            </w:r>
          </w:p>
        </w:tc>
        <w:tc>
          <w:tcPr>
            <w:tcW w:w="3980" w:type="dxa"/>
            <w:tcBorders>
              <w:top w:val="single" w:sz="6" w:space="0" w:color="auto"/>
              <w:left w:val="single" w:sz="6" w:space="0" w:color="auto"/>
              <w:bottom w:val="single" w:sz="6" w:space="0" w:color="auto"/>
              <w:right w:val="single" w:sz="6" w:space="0" w:color="auto"/>
            </w:tcBorders>
          </w:tcPr>
          <w:p w:rsidR="00C20B50" w:rsidRPr="001F65B3" w:rsidRDefault="00C20B50" w:rsidP="00C20B50">
            <w:pPr>
              <w:rPr>
                <w:rFonts w:ascii="Times New Roman" w:hAnsi="Times New Roman" w:cs="Times New Roman"/>
              </w:rPr>
            </w:pPr>
            <w:r w:rsidRPr="001F65B3">
              <w:rPr>
                <w:rFonts w:ascii="Times New Roman" w:hAnsi="Times New Roman" w:cs="Times New Roman"/>
              </w:rPr>
              <w:t>ПАО «МРСК Сибири» - «Красноярскэнерго».</w:t>
            </w:r>
          </w:p>
        </w:tc>
        <w:tc>
          <w:tcPr>
            <w:tcW w:w="2680" w:type="dxa"/>
            <w:tcBorders>
              <w:top w:val="single" w:sz="6" w:space="0" w:color="auto"/>
              <w:left w:val="single" w:sz="6" w:space="0" w:color="auto"/>
              <w:bottom w:val="single" w:sz="6" w:space="0" w:color="auto"/>
              <w:right w:val="double" w:sz="6" w:space="0" w:color="auto"/>
            </w:tcBorders>
          </w:tcPr>
          <w:p w:rsidR="00C20B50" w:rsidRPr="001F65B3" w:rsidRDefault="00C20B50" w:rsidP="00C20B50">
            <w:pPr>
              <w:rPr>
                <w:rFonts w:ascii="Times New Roman" w:hAnsi="Times New Roman" w:cs="Times New Roman"/>
              </w:rPr>
            </w:pPr>
            <w:r w:rsidRPr="001F65B3">
              <w:rPr>
                <w:rFonts w:ascii="Times New Roman" w:hAnsi="Times New Roman" w:cs="Times New Roman"/>
              </w:rPr>
              <w:t>Заместитель главного инженера по эксплуатации - начальник департамента технического обслуживания и ремонта объектов электросетевого хозяйства аппарата управления филиала ПАО «МРСК Сибири» - «Красноярскэнерго».</w:t>
            </w:r>
          </w:p>
        </w:tc>
      </w:tr>
      <w:tr w:rsidR="00C20B50" w:rsidRPr="001F65B3" w:rsidTr="00153994">
        <w:tc>
          <w:tcPr>
            <w:tcW w:w="1332" w:type="dxa"/>
            <w:tcBorders>
              <w:top w:val="single" w:sz="6" w:space="0" w:color="auto"/>
              <w:left w:val="double" w:sz="6" w:space="0" w:color="auto"/>
              <w:bottom w:val="single" w:sz="6" w:space="0" w:color="auto"/>
              <w:right w:val="single" w:sz="6" w:space="0" w:color="auto"/>
            </w:tcBorders>
          </w:tcPr>
          <w:p w:rsidR="00C20B50" w:rsidRPr="001F65B3" w:rsidRDefault="00C20B50" w:rsidP="00C20B50">
            <w:pPr>
              <w:rPr>
                <w:rFonts w:ascii="Times New Roman" w:hAnsi="Times New Roman" w:cs="Times New Roman"/>
              </w:rPr>
            </w:pPr>
            <w:r w:rsidRPr="001F65B3">
              <w:rPr>
                <w:rFonts w:ascii="Times New Roman" w:hAnsi="Times New Roman" w:cs="Times New Roman"/>
              </w:rPr>
              <w:t>09. 2020</w:t>
            </w:r>
          </w:p>
        </w:tc>
        <w:tc>
          <w:tcPr>
            <w:tcW w:w="1260" w:type="dxa"/>
            <w:tcBorders>
              <w:top w:val="single" w:sz="6" w:space="0" w:color="auto"/>
              <w:left w:val="single" w:sz="6" w:space="0" w:color="auto"/>
              <w:bottom w:val="single" w:sz="6" w:space="0" w:color="auto"/>
              <w:right w:val="single" w:sz="6" w:space="0" w:color="auto"/>
            </w:tcBorders>
          </w:tcPr>
          <w:p w:rsidR="00C20B50" w:rsidRPr="001F65B3" w:rsidRDefault="00C20B50" w:rsidP="00C20B50">
            <w:pPr>
              <w:rPr>
                <w:rFonts w:ascii="Times New Roman" w:hAnsi="Times New Roman" w:cs="Times New Roman"/>
              </w:rPr>
            </w:pPr>
            <w:r w:rsidRPr="001F65B3">
              <w:rPr>
                <w:rFonts w:ascii="Times New Roman" w:hAnsi="Times New Roman" w:cs="Times New Roman"/>
              </w:rPr>
              <w:t>12. 2021</w:t>
            </w:r>
          </w:p>
        </w:tc>
        <w:tc>
          <w:tcPr>
            <w:tcW w:w="3980" w:type="dxa"/>
            <w:tcBorders>
              <w:top w:val="single" w:sz="6" w:space="0" w:color="auto"/>
              <w:left w:val="single" w:sz="6" w:space="0" w:color="auto"/>
              <w:bottom w:val="single" w:sz="6" w:space="0" w:color="auto"/>
              <w:right w:val="single" w:sz="6" w:space="0" w:color="auto"/>
            </w:tcBorders>
          </w:tcPr>
          <w:p w:rsidR="00C20B50" w:rsidRPr="001F65B3" w:rsidRDefault="00C20B50" w:rsidP="00C20B50">
            <w:pPr>
              <w:rPr>
                <w:rFonts w:ascii="Times New Roman" w:hAnsi="Times New Roman" w:cs="Times New Roman"/>
              </w:rPr>
            </w:pPr>
            <w:r w:rsidRPr="001F65B3">
              <w:rPr>
                <w:rFonts w:ascii="Times New Roman" w:hAnsi="Times New Roman" w:cs="Times New Roman"/>
              </w:rPr>
              <w:t>ПАО «</w:t>
            </w:r>
            <w:proofErr w:type="spellStart"/>
            <w:r w:rsidRPr="001F65B3">
              <w:rPr>
                <w:rFonts w:ascii="Times New Roman" w:hAnsi="Times New Roman" w:cs="Times New Roman"/>
              </w:rPr>
              <w:t>Россети</w:t>
            </w:r>
            <w:proofErr w:type="spellEnd"/>
            <w:r w:rsidRPr="001F65B3">
              <w:rPr>
                <w:rFonts w:ascii="Times New Roman" w:hAnsi="Times New Roman" w:cs="Times New Roman"/>
              </w:rPr>
              <w:t xml:space="preserve"> Сибирь» - «Красноярскэнерго»</w:t>
            </w:r>
          </w:p>
        </w:tc>
        <w:tc>
          <w:tcPr>
            <w:tcW w:w="2680" w:type="dxa"/>
            <w:tcBorders>
              <w:top w:val="single" w:sz="6" w:space="0" w:color="auto"/>
              <w:left w:val="single" w:sz="6" w:space="0" w:color="auto"/>
              <w:bottom w:val="single" w:sz="6" w:space="0" w:color="auto"/>
              <w:right w:val="double" w:sz="6" w:space="0" w:color="auto"/>
            </w:tcBorders>
          </w:tcPr>
          <w:p w:rsidR="00C20B50" w:rsidRPr="001F65B3" w:rsidRDefault="00C20B50" w:rsidP="00C20B50">
            <w:pPr>
              <w:rPr>
                <w:rFonts w:ascii="Times New Roman" w:hAnsi="Times New Roman" w:cs="Times New Roman"/>
              </w:rPr>
            </w:pPr>
            <w:r w:rsidRPr="001F65B3">
              <w:rPr>
                <w:rFonts w:ascii="Times New Roman" w:hAnsi="Times New Roman" w:cs="Times New Roman"/>
              </w:rPr>
              <w:t>Заместитель главного инженера по эксплуатации - начальник департамента технического обслуживания и ремонта объектов электросетевого хозяйства аппарата управления филиала ПАО «</w:t>
            </w:r>
            <w:proofErr w:type="spellStart"/>
            <w:r w:rsidRPr="001F65B3">
              <w:rPr>
                <w:rFonts w:ascii="Times New Roman" w:hAnsi="Times New Roman" w:cs="Times New Roman"/>
              </w:rPr>
              <w:t>Россети</w:t>
            </w:r>
            <w:proofErr w:type="spellEnd"/>
            <w:r w:rsidRPr="001F65B3">
              <w:rPr>
                <w:rFonts w:ascii="Times New Roman" w:hAnsi="Times New Roman" w:cs="Times New Roman"/>
              </w:rPr>
              <w:t xml:space="preserve"> Сибирь» - «Красноярскэнерго»</w:t>
            </w:r>
          </w:p>
        </w:tc>
      </w:tr>
      <w:tr w:rsidR="00C20B50" w:rsidRPr="001F65B3" w:rsidTr="00153994">
        <w:tc>
          <w:tcPr>
            <w:tcW w:w="1332" w:type="dxa"/>
            <w:tcBorders>
              <w:top w:val="single" w:sz="6" w:space="0" w:color="auto"/>
              <w:left w:val="double" w:sz="6" w:space="0" w:color="auto"/>
              <w:bottom w:val="double" w:sz="6" w:space="0" w:color="auto"/>
              <w:right w:val="single" w:sz="6" w:space="0" w:color="auto"/>
            </w:tcBorders>
          </w:tcPr>
          <w:p w:rsidR="00C20B50" w:rsidRPr="001F65B3" w:rsidRDefault="00C20B50" w:rsidP="00C20B50">
            <w:pPr>
              <w:rPr>
                <w:rFonts w:ascii="Times New Roman" w:hAnsi="Times New Roman" w:cs="Times New Roman"/>
              </w:rPr>
            </w:pPr>
            <w:r w:rsidRPr="001F65B3">
              <w:rPr>
                <w:rFonts w:ascii="Times New Roman" w:hAnsi="Times New Roman" w:cs="Times New Roman"/>
              </w:rPr>
              <w:t>01.2022</w:t>
            </w:r>
          </w:p>
        </w:tc>
        <w:tc>
          <w:tcPr>
            <w:tcW w:w="1260" w:type="dxa"/>
            <w:tcBorders>
              <w:top w:val="single" w:sz="6" w:space="0" w:color="auto"/>
              <w:left w:val="single" w:sz="6" w:space="0" w:color="auto"/>
              <w:bottom w:val="double" w:sz="6" w:space="0" w:color="auto"/>
              <w:right w:val="single" w:sz="6" w:space="0" w:color="auto"/>
            </w:tcBorders>
          </w:tcPr>
          <w:p w:rsidR="00C20B50" w:rsidRPr="001F65B3" w:rsidRDefault="00C20B50" w:rsidP="00C20B50">
            <w:pPr>
              <w:rPr>
                <w:rFonts w:ascii="Times New Roman" w:hAnsi="Times New Roman" w:cs="Times New Roman"/>
              </w:rPr>
            </w:pPr>
            <w:r w:rsidRPr="001F65B3">
              <w:rPr>
                <w:rFonts w:ascii="Times New Roman" w:hAnsi="Times New Roman" w:cs="Times New Roman"/>
              </w:rPr>
              <w:t>н/в</w:t>
            </w:r>
          </w:p>
        </w:tc>
        <w:tc>
          <w:tcPr>
            <w:tcW w:w="3980" w:type="dxa"/>
            <w:tcBorders>
              <w:top w:val="single" w:sz="6" w:space="0" w:color="auto"/>
              <w:left w:val="single" w:sz="6" w:space="0" w:color="auto"/>
              <w:bottom w:val="double" w:sz="6" w:space="0" w:color="auto"/>
              <w:right w:val="single" w:sz="6" w:space="0" w:color="auto"/>
            </w:tcBorders>
          </w:tcPr>
          <w:p w:rsidR="00C20B50" w:rsidRPr="001F65B3" w:rsidRDefault="00C20B50" w:rsidP="00C20B50">
            <w:pPr>
              <w:rPr>
                <w:rFonts w:ascii="Times New Roman" w:hAnsi="Times New Roman" w:cs="Times New Roman"/>
              </w:rPr>
            </w:pPr>
            <w:r w:rsidRPr="001F65B3">
              <w:rPr>
                <w:rFonts w:ascii="Times New Roman" w:hAnsi="Times New Roman" w:cs="Times New Roman"/>
              </w:rPr>
              <w:t>ПАО «ТРК»</w:t>
            </w:r>
          </w:p>
        </w:tc>
        <w:tc>
          <w:tcPr>
            <w:tcW w:w="2680" w:type="dxa"/>
            <w:tcBorders>
              <w:top w:val="single" w:sz="6" w:space="0" w:color="auto"/>
              <w:left w:val="single" w:sz="6" w:space="0" w:color="auto"/>
              <w:bottom w:val="double" w:sz="6" w:space="0" w:color="auto"/>
              <w:right w:val="double" w:sz="6" w:space="0" w:color="auto"/>
            </w:tcBorders>
          </w:tcPr>
          <w:p w:rsidR="00C20B50" w:rsidRPr="001F65B3" w:rsidRDefault="00C20B50" w:rsidP="00C20B50">
            <w:pPr>
              <w:rPr>
                <w:rFonts w:ascii="Times New Roman" w:hAnsi="Times New Roman" w:cs="Times New Roman"/>
              </w:rPr>
            </w:pPr>
            <w:r w:rsidRPr="001F65B3">
              <w:rPr>
                <w:rFonts w:ascii="Times New Roman" w:hAnsi="Times New Roman" w:cs="Times New Roman"/>
              </w:rPr>
              <w:t>Заместитель генерального директора – главный инженер ПАО «ТРК».</w:t>
            </w:r>
          </w:p>
        </w:tc>
      </w:tr>
    </w:tbl>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Доли участия в уставном капитале эмитента/обыкновенных акций не имеет</w:t>
      </w:r>
    </w:p>
    <w:p w:rsidR="00B46AEF" w:rsidRPr="001F65B3" w:rsidRDefault="00B46AEF" w:rsidP="00FB389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lastRenderedPageBreak/>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B46AEF" w:rsidRPr="001F65B3" w:rsidRDefault="00B46AEF" w:rsidP="00C20B50">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Информация не указывается, в связи с тем, что эмитент не осуществлял выпуск ценных бумаг, конвертируемых в акции</w:t>
      </w:r>
    </w:p>
    <w:p w:rsidR="00B46AEF" w:rsidRPr="001F65B3" w:rsidRDefault="00B46AEF" w:rsidP="00FB3897">
      <w:pPr>
        <w:widowControl w:val="0"/>
        <w:autoSpaceDE w:val="0"/>
        <w:autoSpaceDN w:val="0"/>
        <w:adjustRightInd w:val="0"/>
        <w:spacing w:before="24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Доли участия лица в уставном капитале подконтрольных эмитенту организаций, имеющих для него существенное значение</w:t>
      </w:r>
    </w:p>
    <w:p w:rsidR="00B46AEF" w:rsidRPr="001F65B3" w:rsidRDefault="00B46AEF" w:rsidP="00FB3897">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Лицо не имеет долей в уставном капитале подконтрольных эмитенту организаций, имеющих для него существенное значение</w:t>
      </w:r>
    </w:p>
    <w:p w:rsidR="00B46AEF" w:rsidRPr="001F65B3" w:rsidRDefault="00B46AEF" w:rsidP="00FB3897">
      <w:pPr>
        <w:widowControl w:val="0"/>
        <w:autoSpaceDE w:val="0"/>
        <w:autoSpaceDN w:val="0"/>
        <w:adjustRightInd w:val="0"/>
        <w:spacing w:before="240" w:after="40" w:line="240" w:lineRule="auto"/>
        <w:ind w:left="200"/>
        <w:jc w:val="both"/>
        <w:rPr>
          <w:rFonts w:ascii="Times New Roman" w:eastAsiaTheme="minorEastAsia" w:hAnsi="Times New Roman" w:cs="Times New Roman"/>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 совершении лицом в отчетном периоде сделки по приобретению или отчуждению акций (долей) эмитента</w:t>
      </w:r>
    </w:p>
    <w:p w:rsidR="00B46AEF" w:rsidRPr="001F65B3" w:rsidRDefault="00B46AEF" w:rsidP="00FB3897">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Указанных сделок в отчетном периоде не совершалось</w:t>
      </w:r>
    </w:p>
    <w:p w:rsidR="00C20B50"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rsidR="00B46AEF" w:rsidRPr="001F65B3" w:rsidRDefault="00B46AEF" w:rsidP="00FB3897">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Указанных родственных связей нет</w:t>
      </w:r>
    </w:p>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B46AEF" w:rsidRPr="001F65B3" w:rsidRDefault="00B46AEF" w:rsidP="00FB3897">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Лицо к указанным видам ответственности не привлекалось</w:t>
      </w:r>
    </w:p>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w:t>
      </w:r>
      <w:r w:rsidR="001422DD"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О несостоятельности (банкротстве)</w:t>
      </w:r>
      <w:r w:rsidR="001422DD"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w:t>
      </w:r>
    </w:p>
    <w:p w:rsidR="00B46AEF" w:rsidRPr="001F65B3" w:rsidRDefault="00B46AEF" w:rsidP="00FB3897">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Лицо указанных должностей не занимало</w:t>
      </w:r>
    </w:p>
    <w:p w:rsidR="006D750D" w:rsidRPr="001F65B3" w:rsidRDefault="006D750D" w:rsidP="00FB3897">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p>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Фамилия, имя, отчество (последнее при наличии):</w:t>
      </w:r>
      <w:r w:rsidRPr="001F65B3">
        <w:rPr>
          <w:rFonts w:ascii="Times New Roman" w:eastAsiaTheme="minorEastAsia" w:hAnsi="Times New Roman" w:cs="Times New Roman"/>
          <w:b/>
          <w:bCs/>
          <w:i/>
          <w:iCs/>
          <w:sz w:val="24"/>
          <w:szCs w:val="24"/>
          <w:lang w:eastAsia="ru-RU"/>
        </w:rPr>
        <w:t xml:space="preserve"> Борисова Дарья Викторовна</w:t>
      </w:r>
    </w:p>
    <w:p w:rsidR="00B46AEF" w:rsidRPr="001F65B3" w:rsidRDefault="00B46AEF" w:rsidP="00320B60">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Год рождения:</w:t>
      </w:r>
      <w:r w:rsidRPr="001F65B3">
        <w:rPr>
          <w:rFonts w:ascii="Times New Roman" w:eastAsiaTheme="minorEastAsia" w:hAnsi="Times New Roman" w:cs="Times New Roman"/>
          <w:b/>
          <w:bCs/>
          <w:i/>
          <w:iCs/>
          <w:sz w:val="24"/>
          <w:szCs w:val="24"/>
          <w:lang w:eastAsia="ru-RU"/>
        </w:rPr>
        <w:t xml:space="preserve"> 1984</w:t>
      </w:r>
    </w:p>
    <w:p w:rsidR="00320B60"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об уровне образования, квалификации, специальности:</w:t>
      </w:r>
    </w:p>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Высшее.</w:t>
      </w:r>
      <w:r w:rsidRPr="001F65B3">
        <w:rPr>
          <w:rFonts w:ascii="Times New Roman" w:eastAsiaTheme="minorEastAsia" w:hAnsi="Times New Roman" w:cs="Times New Roman"/>
          <w:b/>
          <w:bCs/>
          <w:i/>
          <w:iCs/>
          <w:sz w:val="24"/>
          <w:szCs w:val="24"/>
          <w:lang w:eastAsia="ru-RU"/>
        </w:rPr>
        <w:br/>
        <w:t>2006, Уральский государственный университет им. А.М. Горького. Специальность «Социальная работа».</w:t>
      </w:r>
    </w:p>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46AEF" w:rsidRPr="001F65B3" w:rsidTr="00153994">
        <w:tc>
          <w:tcPr>
            <w:tcW w:w="2592" w:type="dxa"/>
            <w:gridSpan w:val="2"/>
            <w:tcBorders>
              <w:top w:val="double" w:sz="6" w:space="0" w:color="auto"/>
              <w:left w:val="doub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Должность</w:t>
            </w: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10.2016</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07.2019</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ООО «Интер РАО – Управление </w:t>
            </w:r>
            <w:proofErr w:type="spellStart"/>
            <w:r w:rsidRPr="001F65B3">
              <w:rPr>
                <w:rFonts w:ascii="Times New Roman" w:eastAsiaTheme="minorEastAsia" w:hAnsi="Times New Roman" w:cs="Times New Roman"/>
                <w:sz w:val="24"/>
                <w:szCs w:val="24"/>
                <w:lang w:eastAsia="ru-RU"/>
              </w:rPr>
              <w:t>электрогенерацией</w:t>
            </w:r>
            <w:proofErr w:type="spellEnd"/>
            <w:r w:rsidRPr="001F65B3">
              <w:rPr>
                <w:rFonts w:ascii="Times New Roman" w:eastAsiaTheme="minorEastAsia" w:hAnsi="Times New Roman" w:cs="Times New Roman"/>
                <w:sz w:val="24"/>
                <w:szCs w:val="24"/>
                <w:lang w:eastAsia="ru-RU"/>
              </w:rPr>
              <w:t>»</w:t>
            </w: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320B60">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Директор по персоналу и организационному развитию</w:t>
            </w: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07.2019</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08.2021</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 ПАО «</w:t>
            </w:r>
            <w:proofErr w:type="spellStart"/>
            <w:r w:rsidRPr="001F65B3">
              <w:rPr>
                <w:rFonts w:ascii="Times New Roman" w:eastAsiaTheme="minorEastAsia" w:hAnsi="Times New Roman" w:cs="Times New Roman"/>
                <w:sz w:val="24"/>
                <w:szCs w:val="24"/>
                <w:lang w:eastAsia="ru-RU"/>
              </w:rPr>
              <w:t>Россети</w:t>
            </w:r>
            <w:proofErr w:type="spellEnd"/>
            <w:r w:rsidRPr="001F65B3">
              <w:rPr>
                <w:rFonts w:ascii="Times New Roman" w:eastAsiaTheme="minorEastAsia" w:hAnsi="Times New Roman" w:cs="Times New Roman"/>
                <w:sz w:val="24"/>
                <w:szCs w:val="24"/>
                <w:lang w:eastAsia="ru-RU"/>
              </w:rPr>
              <w:t xml:space="preserve"> Сибирь»</w:t>
            </w: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320B60">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Заместитель генерального директора – руководитель Аппарата</w:t>
            </w: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lastRenderedPageBreak/>
              <w:t>08.2021</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320B60"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12.</w:t>
            </w:r>
            <w:r w:rsidR="00B46AEF" w:rsidRPr="001F65B3">
              <w:rPr>
                <w:rFonts w:ascii="Times New Roman" w:eastAsiaTheme="minorEastAsia" w:hAnsi="Times New Roman" w:cs="Times New Roman"/>
                <w:sz w:val="24"/>
                <w:szCs w:val="24"/>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ПАО «</w:t>
            </w:r>
            <w:proofErr w:type="spellStart"/>
            <w:r w:rsidRPr="001F65B3">
              <w:rPr>
                <w:rFonts w:ascii="Times New Roman" w:eastAsiaTheme="minorEastAsia" w:hAnsi="Times New Roman" w:cs="Times New Roman"/>
                <w:sz w:val="24"/>
                <w:szCs w:val="24"/>
                <w:lang w:eastAsia="ru-RU"/>
              </w:rPr>
              <w:t>Россети</w:t>
            </w:r>
            <w:proofErr w:type="spellEnd"/>
            <w:r w:rsidRPr="001F65B3">
              <w:rPr>
                <w:rFonts w:ascii="Times New Roman" w:eastAsiaTheme="minorEastAsia" w:hAnsi="Times New Roman" w:cs="Times New Roman"/>
                <w:sz w:val="24"/>
                <w:szCs w:val="24"/>
                <w:lang w:eastAsia="ru-RU"/>
              </w:rPr>
              <w:t xml:space="preserve"> Сибирь»</w:t>
            </w: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320B60">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Заместитель генерального директора по управлению персоналом, связям с общественностью и взаимодействию с органами власти</w:t>
            </w:r>
          </w:p>
        </w:tc>
      </w:tr>
      <w:tr w:rsidR="00B46AEF" w:rsidRPr="001F65B3" w:rsidTr="00153994">
        <w:tc>
          <w:tcPr>
            <w:tcW w:w="1332" w:type="dxa"/>
            <w:tcBorders>
              <w:top w:val="single" w:sz="6" w:space="0" w:color="auto"/>
              <w:left w:val="double" w:sz="6" w:space="0" w:color="auto"/>
              <w:bottom w:val="double" w:sz="6" w:space="0" w:color="auto"/>
              <w:right w:val="single" w:sz="6" w:space="0" w:color="auto"/>
            </w:tcBorders>
          </w:tcPr>
          <w:p w:rsidR="00B46AEF" w:rsidRPr="001F65B3" w:rsidRDefault="00320B60"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12.</w:t>
            </w:r>
            <w:r w:rsidR="00B46AEF" w:rsidRPr="001F65B3">
              <w:rPr>
                <w:rFonts w:ascii="Times New Roman" w:eastAsiaTheme="minorEastAsia" w:hAnsi="Times New Roman" w:cs="Times New Roman"/>
                <w:sz w:val="24"/>
                <w:szCs w:val="24"/>
                <w:lang w:eastAsia="ru-RU"/>
              </w:rPr>
              <w:t>2023</w:t>
            </w:r>
          </w:p>
        </w:tc>
        <w:tc>
          <w:tcPr>
            <w:tcW w:w="1260" w:type="dxa"/>
            <w:tcBorders>
              <w:top w:val="single" w:sz="6" w:space="0" w:color="auto"/>
              <w:left w:val="single" w:sz="6" w:space="0" w:color="auto"/>
              <w:bottom w:val="doub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по </w:t>
            </w:r>
            <w:proofErr w:type="spellStart"/>
            <w:r w:rsidRPr="001F65B3">
              <w:rPr>
                <w:rFonts w:ascii="Times New Roman" w:eastAsiaTheme="minorEastAsia" w:hAnsi="Times New Roman" w:cs="Times New Roman"/>
                <w:sz w:val="24"/>
                <w:szCs w:val="24"/>
                <w:lang w:eastAsia="ru-RU"/>
              </w:rPr>
              <w:t>н.в</w:t>
            </w:r>
            <w:proofErr w:type="spellEnd"/>
            <w:r w:rsidRPr="001F65B3">
              <w:rPr>
                <w:rFonts w:ascii="Times New Roman" w:eastAsiaTheme="minorEastAsia" w:hAnsi="Times New Roman" w:cs="Times New Roman"/>
                <w:sz w:val="24"/>
                <w:szCs w:val="24"/>
                <w:lang w:eastAsia="ru-RU"/>
              </w:rPr>
              <w:t>.</w:t>
            </w:r>
          </w:p>
        </w:tc>
        <w:tc>
          <w:tcPr>
            <w:tcW w:w="3980" w:type="dxa"/>
            <w:tcBorders>
              <w:top w:val="single" w:sz="6" w:space="0" w:color="auto"/>
              <w:left w:val="single" w:sz="6" w:space="0" w:color="auto"/>
              <w:bottom w:val="doub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ПАО «</w:t>
            </w:r>
            <w:proofErr w:type="spellStart"/>
            <w:r w:rsidRPr="001F65B3">
              <w:rPr>
                <w:rFonts w:ascii="Times New Roman" w:eastAsiaTheme="minorEastAsia" w:hAnsi="Times New Roman" w:cs="Times New Roman"/>
                <w:sz w:val="24"/>
                <w:szCs w:val="24"/>
                <w:lang w:eastAsia="ru-RU"/>
              </w:rPr>
              <w:t>Россети</w:t>
            </w:r>
            <w:proofErr w:type="spellEnd"/>
            <w:r w:rsidRPr="001F65B3">
              <w:rPr>
                <w:rFonts w:ascii="Times New Roman" w:eastAsiaTheme="minorEastAsia" w:hAnsi="Times New Roman" w:cs="Times New Roman"/>
                <w:sz w:val="24"/>
                <w:szCs w:val="24"/>
                <w:lang w:eastAsia="ru-RU"/>
              </w:rPr>
              <w:t>»</w:t>
            </w:r>
          </w:p>
        </w:tc>
        <w:tc>
          <w:tcPr>
            <w:tcW w:w="2680" w:type="dxa"/>
            <w:tcBorders>
              <w:top w:val="single" w:sz="6" w:space="0" w:color="auto"/>
              <w:left w:val="single" w:sz="6" w:space="0" w:color="auto"/>
              <w:bottom w:val="double" w:sz="6" w:space="0" w:color="auto"/>
              <w:right w:val="double" w:sz="6" w:space="0" w:color="auto"/>
            </w:tcBorders>
          </w:tcPr>
          <w:p w:rsidR="00B46AEF" w:rsidRPr="001F65B3" w:rsidRDefault="00B46AEF" w:rsidP="00320B60">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Директор по управлению персоналом/Директор по управлению персоналом и организационному развитию</w:t>
            </w:r>
          </w:p>
        </w:tc>
      </w:tr>
    </w:tbl>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Доли участия в уставном капитале эмитента/обыкновенных акций не имеет</w:t>
      </w:r>
    </w:p>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B46AEF" w:rsidRPr="001F65B3" w:rsidRDefault="00B46AEF" w:rsidP="00320B60">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Информация не указывается, в связи с тем, что эмитент не осуществлял выпуск ценных бумаг, конвертируемых в акции</w:t>
      </w:r>
    </w:p>
    <w:p w:rsidR="00B46AEF" w:rsidRPr="001F65B3" w:rsidRDefault="00B46AEF" w:rsidP="00FB3897">
      <w:pPr>
        <w:widowControl w:val="0"/>
        <w:autoSpaceDE w:val="0"/>
        <w:autoSpaceDN w:val="0"/>
        <w:adjustRightInd w:val="0"/>
        <w:spacing w:before="24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Доли участия лица в уставном капитале подконтрольных эмитенту организаций, имеющих для него существенное значение</w:t>
      </w:r>
    </w:p>
    <w:p w:rsidR="00B46AEF" w:rsidRPr="001F65B3" w:rsidRDefault="00B46AEF" w:rsidP="00FB3897">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Лицо не имеет долей в уставном капитале подконтрольных эмитенту организаций, имеющих для него существенное значение</w:t>
      </w:r>
    </w:p>
    <w:p w:rsidR="00B46AEF" w:rsidRPr="001F65B3" w:rsidRDefault="00B46AEF" w:rsidP="00FB3897">
      <w:pPr>
        <w:widowControl w:val="0"/>
        <w:autoSpaceDE w:val="0"/>
        <w:autoSpaceDN w:val="0"/>
        <w:adjustRightInd w:val="0"/>
        <w:spacing w:before="240" w:after="40" w:line="240" w:lineRule="auto"/>
        <w:ind w:left="200"/>
        <w:jc w:val="both"/>
        <w:rPr>
          <w:rFonts w:ascii="Times New Roman" w:eastAsiaTheme="minorEastAsia" w:hAnsi="Times New Roman" w:cs="Times New Roman"/>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 совершении лицом в отчетном периоде сделки по приобретению или отчуждению акций (долей) эмитента</w:t>
      </w:r>
    </w:p>
    <w:p w:rsidR="00B46AEF" w:rsidRPr="001F65B3" w:rsidRDefault="00B46AEF" w:rsidP="00FB3897">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Указанных сделок в отчетном периоде не совершалось</w:t>
      </w:r>
    </w:p>
    <w:p w:rsidR="00320B60"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rsidR="00B46AEF" w:rsidRPr="001F65B3" w:rsidRDefault="00B46AEF" w:rsidP="00FB3897">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Указанных родственных связей нет</w:t>
      </w:r>
    </w:p>
    <w:p w:rsidR="00320B60"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B46AEF" w:rsidRPr="001F65B3" w:rsidRDefault="00B46AEF" w:rsidP="00FB3897">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Лицо к указанным видам ответственности не привлекалось</w:t>
      </w:r>
    </w:p>
    <w:p w:rsidR="00320B60"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w:t>
      </w:r>
      <w:r w:rsidR="001422DD"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О несостоятельности (банкротстве)</w:t>
      </w:r>
      <w:r w:rsidR="001422DD"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w:t>
      </w:r>
    </w:p>
    <w:p w:rsidR="00B46AEF" w:rsidRPr="001F65B3" w:rsidRDefault="00B46AEF" w:rsidP="00FB3897">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Лицо указанных должностей не занимало</w:t>
      </w:r>
    </w:p>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p>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Фамилия, имя, отчество (последнее при наличии):</w:t>
      </w:r>
      <w:r w:rsidRPr="001F65B3">
        <w:rPr>
          <w:rFonts w:ascii="Times New Roman" w:eastAsiaTheme="minorEastAsia" w:hAnsi="Times New Roman" w:cs="Times New Roman"/>
          <w:b/>
          <w:bCs/>
          <w:i/>
          <w:iCs/>
          <w:sz w:val="24"/>
          <w:szCs w:val="24"/>
          <w:lang w:eastAsia="ru-RU"/>
        </w:rPr>
        <w:t xml:space="preserve"> Пермяков Дмитрий Юрьевич</w:t>
      </w:r>
    </w:p>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Год рождения:</w:t>
      </w:r>
      <w:r w:rsidRPr="001F65B3">
        <w:rPr>
          <w:rFonts w:ascii="Times New Roman" w:eastAsiaTheme="minorEastAsia" w:hAnsi="Times New Roman" w:cs="Times New Roman"/>
          <w:b/>
          <w:bCs/>
          <w:i/>
          <w:iCs/>
          <w:sz w:val="24"/>
          <w:szCs w:val="24"/>
          <w:lang w:eastAsia="ru-RU"/>
        </w:rPr>
        <w:t xml:space="preserve"> 1973</w:t>
      </w:r>
    </w:p>
    <w:p w:rsidR="00320B60"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об уровне образования, квалификации, специальности:</w:t>
      </w:r>
    </w:p>
    <w:p w:rsidR="00320B60"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Высшее.</w:t>
      </w:r>
      <w:r w:rsidRPr="001F65B3">
        <w:rPr>
          <w:rFonts w:ascii="Times New Roman" w:eastAsiaTheme="minorEastAsia" w:hAnsi="Times New Roman" w:cs="Times New Roman"/>
          <w:b/>
          <w:bCs/>
          <w:i/>
          <w:iCs/>
          <w:sz w:val="24"/>
          <w:szCs w:val="24"/>
          <w:lang w:eastAsia="ru-RU"/>
        </w:rPr>
        <w:br/>
      </w:r>
      <w:r w:rsidRPr="001F65B3">
        <w:rPr>
          <w:rFonts w:ascii="Times New Roman" w:eastAsiaTheme="minorEastAsia" w:hAnsi="Times New Roman" w:cs="Times New Roman"/>
          <w:b/>
          <w:bCs/>
          <w:i/>
          <w:iCs/>
          <w:sz w:val="24"/>
          <w:szCs w:val="24"/>
          <w:lang w:eastAsia="ru-RU"/>
        </w:rPr>
        <w:lastRenderedPageBreak/>
        <w:t>1996, Удмуртский государственный университет, Экономика и управление производством. Специальность «Экономист»;</w:t>
      </w:r>
    </w:p>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2006, Финансовую академию при Правительстве РФ (переподготовка Мастер делового администрирования).</w:t>
      </w:r>
    </w:p>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46AEF" w:rsidRPr="001F65B3" w:rsidTr="00153994">
        <w:tc>
          <w:tcPr>
            <w:tcW w:w="2592" w:type="dxa"/>
            <w:gridSpan w:val="2"/>
            <w:tcBorders>
              <w:top w:val="double" w:sz="6" w:space="0" w:color="auto"/>
              <w:left w:val="doub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Должность</w:t>
            </w: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08.2019</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08.2020</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ПАО «</w:t>
            </w:r>
            <w:proofErr w:type="spellStart"/>
            <w:r w:rsidRPr="001F65B3">
              <w:rPr>
                <w:rFonts w:ascii="Times New Roman" w:eastAsiaTheme="minorEastAsia" w:hAnsi="Times New Roman" w:cs="Times New Roman"/>
                <w:sz w:val="24"/>
                <w:szCs w:val="24"/>
                <w:lang w:eastAsia="ru-RU"/>
              </w:rPr>
              <w:t>Россети</w:t>
            </w:r>
            <w:proofErr w:type="spellEnd"/>
            <w:r w:rsidRPr="001F65B3">
              <w:rPr>
                <w:rFonts w:ascii="Times New Roman" w:eastAsiaTheme="minorEastAsia" w:hAnsi="Times New Roman" w:cs="Times New Roman"/>
                <w:sz w:val="24"/>
                <w:szCs w:val="24"/>
                <w:lang w:eastAsia="ru-RU"/>
              </w:rPr>
              <w:t xml:space="preserve"> Сибирь»</w:t>
            </w: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Руководитель проекта, </w:t>
            </w:r>
            <w:proofErr w:type="spellStart"/>
            <w:r w:rsidRPr="001F65B3">
              <w:rPr>
                <w:rFonts w:ascii="Times New Roman" w:eastAsiaTheme="minorEastAsia" w:hAnsi="Times New Roman" w:cs="Times New Roman"/>
                <w:sz w:val="24"/>
                <w:szCs w:val="24"/>
                <w:lang w:eastAsia="ru-RU"/>
              </w:rPr>
              <w:t>и.о</w:t>
            </w:r>
            <w:proofErr w:type="spellEnd"/>
            <w:r w:rsidRPr="001F65B3">
              <w:rPr>
                <w:rFonts w:ascii="Times New Roman" w:eastAsiaTheme="minorEastAsia" w:hAnsi="Times New Roman" w:cs="Times New Roman"/>
                <w:sz w:val="24"/>
                <w:szCs w:val="24"/>
                <w:lang w:eastAsia="ru-RU"/>
              </w:rPr>
              <w:t>. заместителя генерального директора по экономике и финансам</w:t>
            </w:r>
          </w:p>
        </w:tc>
      </w:tr>
      <w:tr w:rsidR="00B46AEF" w:rsidRPr="001F65B3" w:rsidTr="00153994">
        <w:tc>
          <w:tcPr>
            <w:tcW w:w="1332" w:type="dxa"/>
            <w:tcBorders>
              <w:top w:val="single" w:sz="6" w:space="0" w:color="auto"/>
              <w:left w:val="double" w:sz="6" w:space="0" w:color="auto"/>
              <w:bottom w:val="doub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08.2020</w:t>
            </w:r>
          </w:p>
        </w:tc>
        <w:tc>
          <w:tcPr>
            <w:tcW w:w="1260" w:type="dxa"/>
            <w:tcBorders>
              <w:top w:val="single" w:sz="6" w:space="0" w:color="auto"/>
              <w:left w:val="single" w:sz="6" w:space="0" w:color="auto"/>
              <w:bottom w:val="doub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н/в</w:t>
            </w:r>
          </w:p>
        </w:tc>
        <w:tc>
          <w:tcPr>
            <w:tcW w:w="3980" w:type="dxa"/>
            <w:tcBorders>
              <w:top w:val="single" w:sz="6" w:space="0" w:color="auto"/>
              <w:left w:val="single" w:sz="6" w:space="0" w:color="auto"/>
              <w:bottom w:val="double" w:sz="6" w:space="0" w:color="auto"/>
              <w:right w:val="sing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ПАО «</w:t>
            </w:r>
            <w:proofErr w:type="spellStart"/>
            <w:r w:rsidRPr="001F65B3">
              <w:rPr>
                <w:rFonts w:ascii="Times New Roman" w:eastAsiaTheme="minorEastAsia" w:hAnsi="Times New Roman" w:cs="Times New Roman"/>
                <w:sz w:val="24"/>
                <w:szCs w:val="24"/>
                <w:lang w:eastAsia="ru-RU"/>
              </w:rPr>
              <w:t>Россети</w:t>
            </w:r>
            <w:proofErr w:type="spellEnd"/>
            <w:r w:rsidRPr="001F65B3">
              <w:rPr>
                <w:rFonts w:ascii="Times New Roman" w:eastAsiaTheme="minorEastAsia" w:hAnsi="Times New Roman" w:cs="Times New Roman"/>
                <w:sz w:val="24"/>
                <w:szCs w:val="24"/>
                <w:lang w:eastAsia="ru-RU"/>
              </w:rPr>
              <w:t xml:space="preserve"> Сибирь»</w:t>
            </w:r>
          </w:p>
        </w:tc>
        <w:tc>
          <w:tcPr>
            <w:tcW w:w="2680" w:type="dxa"/>
            <w:tcBorders>
              <w:top w:val="single" w:sz="6" w:space="0" w:color="auto"/>
              <w:left w:val="single" w:sz="6" w:space="0" w:color="auto"/>
              <w:bottom w:val="double" w:sz="6" w:space="0" w:color="auto"/>
              <w:right w:val="double" w:sz="6" w:space="0" w:color="auto"/>
            </w:tcBorders>
          </w:tcPr>
          <w:p w:rsidR="00B46AEF" w:rsidRPr="001F65B3" w:rsidRDefault="00B46AEF" w:rsidP="00FB3897">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Заместитель генерального директора по экономике и финансам</w:t>
            </w:r>
          </w:p>
        </w:tc>
      </w:tr>
    </w:tbl>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Доли участия в уставном капитале эмитента/обыкновенных акций не имеет</w:t>
      </w:r>
    </w:p>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Информация не указывается, в связи с тем, что эмитент не осуществлял выпуск ценных бумаг, конвертируемых в акции</w:t>
      </w:r>
    </w:p>
    <w:p w:rsidR="00B46AEF" w:rsidRPr="001F65B3" w:rsidRDefault="00B46AEF" w:rsidP="00FB3897">
      <w:pPr>
        <w:widowControl w:val="0"/>
        <w:autoSpaceDE w:val="0"/>
        <w:autoSpaceDN w:val="0"/>
        <w:adjustRightInd w:val="0"/>
        <w:spacing w:before="24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Доли участия лица в уставном капитале подконтрольных эмитенту организаций, имеющих для него существенное значение</w:t>
      </w:r>
    </w:p>
    <w:p w:rsidR="00B46AEF" w:rsidRPr="001F65B3" w:rsidRDefault="00B46AEF" w:rsidP="00FB3897">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Лицо не имеет долей в уставном капитале подконтрольных эмитенту организаций, имеющих для него существенное значение</w:t>
      </w:r>
    </w:p>
    <w:p w:rsidR="00B46AEF" w:rsidRPr="001F65B3" w:rsidRDefault="00B46AEF" w:rsidP="00FB3897">
      <w:pPr>
        <w:widowControl w:val="0"/>
        <w:autoSpaceDE w:val="0"/>
        <w:autoSpaceDN w:val="0"/>
        <w:adjustRightInd w:val="0"/>
        <w:spacing w:before="240" w:after="40" w:line="240" w:lineRule="auto"/>
        <w:ind w:left="200"/>
        <w:jc w:val="both"/>
        <w:rPr>
          <w:rFonts w:ascii="Times New Roman" w:eastAsiaTheme="minorEastAsia" w:hAnsi="Times New Roman" w:cs="Times New Roman"/>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 совершении лицом в отчетном периоде сделки по приобретению или отчуждению акций (долей) эмитента</w:t>
      </w:r>
    </w:p>
    <w:p w:rsidR="00B46AEF" w:rsidRPr="001F65B3" w:rsidRDefault="00B46AEF" w:rsidP="00FB3897">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Указанных сделок в отчетном периоде не совершалось</w:t>
      </w:r>
    </w:p>
    <w:p w:rsidR="00320B60"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rsidR="00B46AEF" w:rsidRPr="001F65B3" w:rsidRDefault="00B46AEF" w:rsidP="00FB3897">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Указанных родственных связей нет</w:t>
      </w:r>
    </w:p>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B46AEF" w:rsidRPr="001F65B3" w:rsidRDefault="00B46AEF" w:rsidP="00FB3897">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Лицо к указанным видам ответственности не привлекалось</w:t>
      </w:r>
    </w:p>
    <w:p w:rsidR="00B46AEF" w:rsidRPr="001F65B3" w:rsidRDefault="00B46AEF" w:rsidP="00FB3897">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w:t>
      </w:r>
      <w:r w:rsidR="001422DD"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О несостоятельности (банкротстве)</w:t>
      </w:r>
      <w:r w:rsidR="001422DD"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w:t>
      </w:r>
    </w:p>
    <w:p w:rsidR="00B46AEF" w:rsidRPr="001F65B3" w:rsidRDefault="00B46AEF" w:rsidP="00FB3897">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Лицо указанных должностей не занимало</w:t>
      </w:r>
    </w:p>
    <w:p w:rsidR="00B46AEF" w:rsidRPr="001F65B3" w:rsidRDefault="00B46AEF" w:rsidP="00B46AEF">
      <w:pPr>
        <w:widowControl w:val="0"/>
        <w:autoSpaceDE w:val="0"/>
        <w:autoSpaceDN w:val="0"/>
        <w:adjustRightInd w:val="0"/>
        <w:spacing w:before="240" w:after="40" w:line="240" w:lineRule="auto"/>
        <w:outlineLvl w:val="1"/>
        <w:rPr>
          <w:rFonts w:ascii="Times New Roman" w:eastAsiaTheme="minorEastAsia" w:hAnsi="Times New Roman" w:cs="Times New Roman"/>
          <w:b/>
          <w:bCs/>
          <w:lang w:eastAsia="ru-RU"/>
        </w:rPr>
      </w:pPr>
      <w:bookmarkStart w:id="33" w:name="_Toc163828768"/>
      <w:r w:rsidRPr="001F65B3">
        <w:rPr>
          <w:rFonts w:ascii="Times New Roman" w:eastAsiaTheme="minorEastAsia" w:hAnsi="Times New Roman" w:cs="Times New Roman"/>
          <w:b/>
          <w:bCs/>
          <w:lang w:eastAsia="ru-RU"/>
        </w:rPr>
        <w:lastRenderedPageBreak/>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bookmarkEnd w:id="33"/>
    </w:p>
    <w:p w:rsidR="00320B60" w:rsidRPr="001F65B3" w:rsidRDefault="00B46AEF" w:rsidP="00320B60">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Основные положения политики в области вознаграждения и (или) компенсации расходов членов органов управления эмитента:</w:t>
      </w:r>
    </w:p>
    <w:p w:rsidR="00320B60" w:rsidRPr="001F65B3" w:rsidRDefault="00B46AEF" w:rsidP="00320B60">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Действующие в Обществе практики в области определения вознаграждения и компенсаций органам управления отвечают принципам прозрачности, подотчетности и учитывают роль указанных лиц в деятельности Общества.</w:t>
      </w:r>
      <w:r w:rsidRPr="001F65B3">
        <w:rPr>
          <w:rFonts w:ascii="Times New Roman" w:eastAsiaTheme="minorEastAsia" w:hAnsi="Times New Roman" w:cs="Times New Roman"/>
          <w:b/>
          <w:bCs/>
          <w:i/>
          <w:iCs/>
          <w:sz w:val="24"/>
          <w:szCs w:val="24"/>
          <w:lang w:eastAsia="ru-RU"/>
        </w:rPr>
        <w:br/>
      </w:r>
    </w:p>
    <w:p w:rsidR="00320B60" w:rsidRPr="001F65B3" w:rsidRDefault="00B46AEF" w:rsidP="00320B60">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Совет директоров.</w:t>
      </w:r>
    </w:p>
    <w:p w:rsidR="00E20183" w:rsidRPr="001F65B3" w:rsidRDefault="00B46AEF" w:rsidP="00320B60">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Порядок определения вознаграждений и компенсаций членам Совета директоров, а также процедура их выплат закреплены в Положении о выплате членам Совета директоров ПАО «ТРК» вознаграждений и компенсаций (далее – Положение), утвержденном решением годового Общего собрания акционеров ПАО «ТРК» от 20.06.2019, протокол № 21 от 24.06.2019</w:t>
      </w:r>
      <w:r w:rsidR="00E20183" w:rsidRPr="001F65B3">
        <w:rPr>
          <w:rFonts w:ascii="Times New Roman" w:eastAsiaTheme="minorEastAsia" w:hAnsi="Times New Roman" w:cs="Times New Roman"/>
          <w:b/>
          <w:bCs/>
          <w:i/>
          <w:iCs/>
          <w:sz w:val="24"/>
          <w:szCs w:val="24"/>
          <w:lang w:eastAsia="ru-RU"/>
        </w:rPr>
        <w:t>.</w:t>
      </w:r>
    </w:p>
    <w:p w:rsidR="00320B60" w:rsidRPr="001F65B3" w:rsidRDefault="00B46AEF" w:rsidP="00320B60">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Положение размещено в свободном доступе в сети Интернет по адресу: http://www.trk.tom.ru/upload/iblock/679/679a4b62dab6cd29d922b4c1b9e34817.pdf.</w:t>
      </w:r>
      <w:r w:rsidRPr="001F65B3">
        <w:rPr>
          <w:rFonts w:ascii="Times New Roman" w:eastAsiaTheme="minorEastAsia" w:hAnsi="Times New Roman" w:cs="Times New Roman"/>
          <w:b/>
          <w:bCs/>
          <w:i/>
          <w:iCs/>
          <w:sz w:val="24"/>
          <w:szCs w:val="24"/>
          <w:lang w:eastAsia="ru-RU"/>
        </w:rPr>
        <w:br/>
        <w:t>Действие Положения не распространяется на членов Совета директоров Общества, являющихся одновременно членами коллегиального исполнительного органа Общества либо единоличным исполнительным органом (Генеральным директором) Общества.</w:t>
      </w:r>
    </w:p>
    <w:p w:rsidR="00320B60" w:rsidRPr="001F65B3" w:rsidRDefault="00B46AEF" w:rsidP="00320B60">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br/>
      </w:r>
      <w:r w:rsidR="00AC15C9" w:rsidRPr="001F65B3">
        <w:rPr>
          <w:rFonts w:ascii="Times New Roman" w:eastAsiaTheme="minorEastAsia" w:hAnsi="Times New Roman" w:cs="Times New Roman"/>
          <w:b/>
          <w:bCs/>
          <w:i/>
          <w:iCs/>
          <w:sz w:val="24"/>
          <w:szCs w:val="24"/>
          <w:lang w:eastAsia="ru-RU"/>
        </w:rPr>
        <w:t xml:space="preserve">        </w:t>
      </w:r>
      <w:r w:rsidRPr="001F65B3">
        <w:rPr>
          <w:rFonts w:ascii="Times New Roman" w:eastAsiaTheme="minorEastAsia" w:hAnsi="Times New Roman" w:cs="Times New Roman"/>
          <w:b/>
          <w:bCs/>
          <w:i/>
          <w:iCs/>
          <w:sz w:val="24"/>
          <w:szCs w:val="24"/>
          <w:lang w:eastAsia="ru-RU"/>
        </w:rPr>
        <w:t>В соответствии с вышеуказанным Положением вознаграждение членам Совета директоров выплачивается ежеквартально равными долями в течение отчетного года с момента его избрания и до момента прекращения его полномочий.</w:t>
      </w:r>
      <w:r w:rsidRPr="001F65B3">
        <w:rPr>
          <w:rFonts w:ascii="Times New Roman" w:eastAsiaTheme="minorEastAsia" w:hAnsi="Times New Roman" w:cs="Times New Roman"/>
          <w:b/>
          <w:bCs/>
          <w:i/>
          <w:iCs/>
          <w:sz w:val="24"/>
          <w:szCs w:val="24"/>
          <w:lang w:eastAsia="ru-RU"/>
        </w:rPr>
        <w:br/>
        <w:t>Размер ежеквартального вознаграждения каждого члена Совета директоров Общества зависит от его участия в заседаниях Совета директоров за отчетный квартал и от размера 1/4 базового годового вознаграждения, определяемого исходя из выручки Общества, рассчитанной по российским стандартам бухгалтерского учета за последний завершенный финансовый год.</w:t>
      </w:r>
    </w:p>
    <w:p w:rsidR="00320B60" w:rsidRPr="001F65B3" w:rsidRDefault="00B46AEF" w:rsidP="00320B60">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Вознаграждение не выплачивается, если член Совета директоров не принимал участие более чем в 50% состоявшихся в отчетном квартале заседаний. </w:t>
      </w:r>
      <w:r w:rsidRPr="001F65B3">
        <w:rPr>
          <w:rFonts w:ascii="Times New Roman" w:eastAsiaTheme="minorEastAsia" w:hAnsi="Times New Roman" w:cs="Times New Roman"/>
          <w:b/>
          <w:bCs/>
          <w:i/>
          <w:iCs/>
          <w:sz w:val="24"/>
          <w:szCs w:val="24"/>
          <w:lang w:eastAsia="ru-RU"/>
        </w:rPr>
        <w:br/>
        <w:t>Дополнительно к вознаграждению за участие в Совете директоров Общества устанавливаются следующие надбавки:</w:t>
      </w:r>
    </w:p>
    <w:p w:rsidR="00320B60" w:rsidRPr="001F65B3" w:rsidRDefault="00B46AEF" w:rsidP="00320B60">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Председателю Совета директоров Общества в размере 30%;</w:t>
      </w:r>
    </w:p>
    <w:p w:rsidR="00320B60" w:rsidRPr="001F65B3" w:rsidRDefault="00B46AEF" w:rsidP="00320B60">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-Председателю специализированного Комитета при Совете директоров Общества в размере 20%;</w:t>
      </w:r>
    </w:p>
    <w:p w:rsidR="00320B60" w:rsidRPr="001F65B3" w:rsidRDefault="00B46AEF" w:rsidP="00320B60">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за участие в специализированных Комитетах при Совете директоров Общества в размере 10%.</w:t>
      </w:r>
    </w:p>
    <w:p w:rsidR="00320B60" w:rsidRPr="001F65B3" w:rsidRDefault="00B46AEF" w:rsidP="00320B60">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 Надбавки за председательство и/или членство в специализированном Комитете при Совете директоров Общества не выплачиваются, если за отчетный квартал не было проведено ни одного заседания Комитета.</w:t>
      </w:r>
    </w:p>
    <w:p w:rsidR="00320B60" w:rsidRPr="001F65B3" w:rsidRDefault="00B46AEF" w:rsidP="00320B60">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Согласно Положению, члену Совета директоров компенсируются расходы, связанные с участием в заседаниях Совета директоров, специализированного Комитета при Совете директоров, общих собраниях акционеров Общества, по действующим на момент проведения заседания (собрания) нормам возмещения командировочных расходов, установленным для высших менеджеров Общества. Выплата компенсаций производится Обществом в течение 3 (Трех) рабочих дней после представления документов, подтверждающих произведенные расходы.</w:t>
      </w:r>
      <w:r w:rsidRPr="001F65B3">
        <w:rPr>
          <w:rFonts w:ascii="Times New Roman" w:eastAsiaTheme="minorEastAsia" w:hAnsi="Times New Roman" w:cs="Times New Roman"/>
          <w:b/>
          <w:bCs/>
          <w:i/>
          <w:iCs/>
          <w:sz w:val="24"/>
          <w:szCs w:val="24"/>
          <w:lang w:eastAsia="ru-RU"/>
        </w:rPr>
        <w:br/>
        <w:t xml:space="preserve">Выплата вознаграждения производится за счет прибыли от нерегулируемых видов </w:t>
      </w:r>
      <w:r w:rsidRPr="001F65B3">
        <w:rPr>
          <w:rFonts w:ascii="Times New Roman" w:eastAsiaTheme="minorEastAsia" w:hAnsi="Times New Roman" w:cs="Times New Roman"/>
          <w:b/>
          <w:bCs/>
          <w:i/>
          <w:iCs/>
          <w:sz w:val="24"/>
          <w:szCs w:val="24"/>
          <w:lang w:eastAsia="ru-RU"/>
        </w:rPr>
        <w:lastRenderedPageBreak/>
        <w:t>деятельности.</w:t>
      </w:r>
    </w:p>
    <w:p w:rsidR="00320B60" w:rsidRPr="001F65B3" w:rsidRDefault="00B46AEF" w:rsidP="00320B60">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br/>
        <w:t>Правление.</w:t>
      </w:r>
      <w:r w:rsidRPr="001F65B3">
        <w:rPr>
          <w:rFonts w:ascii="Times New Roman" w:eastAsiaTheme="minorEastAsia" w:hAnsi="Times New Roman" w:cs="Times New Roman"/>
          <w:b/>
          <w:bCs/>
          <w:i/>
          <w:iCs/>
          <w:sz w:val="24"/>
          <w:szCs w:val="24"/>
          <w:lang w:eastAsia="ru-RU"/>
        </w:rPr>
        <w:br/>
        <w:t>Вознаграждения членов Правления Эмитента складывается из доходов как штатных сотрудников и вознаграждения за исполнение функций членов Правления.</w:t>
      </w:r>
      <w:r w:rsidRPr="001F65B3">
        <w:rPr>
          <w:rFonts w:ascii="Times New Roman" w:eastAsiaTheme="minorEastAsia" w:hAnsi="Times New Roman" w:cs="Times New Roman"/>
          <w:b/>
          <w:bCs/>
          <w:i/>
          <w:iCs/>
          <w:sz w:val="24"/>
          <w:szCs w:val="24"/>
          <w:lang w:eastAsia="ru-RU"/>
        </w:rPr>
        <w:br/>
        <w:t xml:space="preserve">Размер и порядок выплаты вознаграждения, принципы премирования Правления определены в Положении «О материальном стимулировании, системе льгот и компенсаций (социальном пакете) Высших менеджеров ПАО «ТРК», утверждённом решением Совета директоров ПАО «ТРК» 29.12.2015 (протокол №2 от 31.12.2015) с изменениями и дополнениями, внесенными решением Совета директоров (протокол №21 от 30.12.2020), трудовых договорах и дополнительных соглашениях, заключённых с членами Правления. </w:t>
      </w:r>
    </w:p>
    <w:p w:rsidR="00320B60" w:rsidRPr="001F65B3" w:rsidRDefault="00320B60" w:rsidP="00320B60">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b/>
          <w:bCs/>
          <w:i/>
          <w:iCs/>
          <w:sz w:val="24"/>
          <w:szCs w:val="24"/>
          <w:lang w:eastAsia="ru-RU"/>
        </w:rPr>
      </w:pPr>
    </w:p>
    <w:p w:rsidR="00320B60" w:rsidRPr="001F65B3" w:rsidRDefault="00B46AEF" w:rsidP="00320B60">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Единоличный исполнительный орган.</w:t>
      </w:r>
    </w:p>
    <w:p w:rsidR="00320B60" w:rsidRPr="001F65B3" w:rsidRDefault="00B46AEF" w:rsidP="00320B60">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Вознаграждение генерального директора ПАО «ТРК», указано в составе вознаграждения Правления.</w:t>
      </w:r>
    </w:p>
    <w:p w:rsidR="00B46AEF" w:rsidRPr="001F65B3" w:rsidRDefault="00B46AEF" w:rsidP="00320B60">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 xml:space="preserve">Систему вознаграждения Генерального директора Общества регламентирует Положение «О материальном стимулировании Генерального директора ПАО «ТРК», утвержденное решением Совета директоров ПАО «ТРК» 12.10.2015 (протокол №3 от 14.10.2015) с изменениями и дополнениями, внесенными решениями Совета директоров 21.07.2017 (протокол №3 от 24.07.2017), 30.09.2019 (протокол №7 от 02.10.2019), 22.12.2020 (протокол №19 от 22.12.2020), 28.12.2021 (протокол №11 от 29.12.2021). </w:t>
      </w:r>
      <w:r w:rsidRPr="001F65B3">
        <w:rPr>
          <w:rFonts w:ascii="Times New Roman" w:eastAsiaTheme="minorEastAsia" w:hAnsi="Times New Roman" w:cs="Times New Roman"/>
          <w:b/>
          <w:bCs/>
          <w:i/>
          <w:iCs/>
          <w:sz w:val="24"/>
          <w:szCs w:val="24"/>
          <w:lang w:eastAsia="ru-RU"/>
        </w:rPr>
        <w:br/>
      </w:r>
      <w:r w:rsidRPr="001F65B3">
        <w:rPr>
          <w:rFonts w:ascii="Times New Roman" w:eastAsiaTheme="minorEastAsia" w:hAnsi="Times New Roman" w:cs="Times New Roman"/>
          <w:sz w:val="24"/>
          <w:szCs w:val="24"/>
          <w:lang w:eastAsia="ru-RU"/>
        </w:rPr>
        <w:t>Вознаграждения</w:t>
      </w:r>
    </w:p>
    <w:p w:rsidR="00B46AEF" w:rsidRPr="001F65B3" w:rsidRDefault="00B46AEF" w:rsidP="00320B60">
      <w:pPr>
        <w:widowControl w:val="0"/>
        <w:autoSpaceDE w:val="0"/>
        <w:autoSpaceDN w:val="0"/>
        <w:adjustRightInd w:val="0"/>
        <w:spacing w:before="240" w:after="40" w:line="240" w:lineRule="auto"/>
        <w:ind w:left="4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Совет директоров</w:t>
      </w:r>
    </w:p>
    <w:p w:rsidR="00B46AEF" w:rsidRPr="001F65B3" w:rsidRDefault="00B46AEF" w:rsidP="00320B60">
      <w:pPr>
        <w:widowControl w:val="0"/>
        <w:autoSpaceDE w:val="0"/>
        <w:autoSpaceDN w:val="0"/>
        <w:adjustRightInd w:val="0"/>
        <w:spacing w:before="20" w:after="40" w:line="240" w:lineRule="auto"/>
        <w:ind w:left="6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Единица измерения:</w:t>
      </w:r>
      <w:r w:rsidRPr="001F65B3">
        <w:rPr>
          <w:rFonts w:ascii="Times New Roman" w:eastAsiaTheme="minorEastAsia" w:hAnsi="Times New Roman" w:cs="Times New Roman"/>
          <w:b/>
          <w:bCs/>
          <w:i/>
          <w:iCs/>
          <w:sz w:val="24"/>
          <w:szCs w:val="24"/>
          <w:lang w:eastAsia="ru-RU"/>
        </w:rPr>
        <w:t xml:space="preserve"> тыс. руб.</w:t>
      </w:r>
    </w:p>
    <w:tbl>
      <w:tblPr>
        <w:tblW w:w="0" w:type="auto"/>
        <w:tblLayout w:type="fixed"/>
        <w:tblCellMar>
          <w:left w:w="72" w:type="dxa"/>
          <w:right w:w="72" w:type="dxa"/>
        </w:tblCellMar>
        <w:tblLook w:val="0000" w:firstRow="0" w:lastRow="0" w:firstColumn="0" w:lastColumn="0" w:noHBand="0" w:noVBand="0"/>
      </w:tblPr>
      <w:tblGrid>
        <w:gridCol w:w="6492"/>
        <w:gridCol w:w="2760"/>
      </w:tblGrid>
      <w:tr w:rsidR="00B46AEF" w:rsidRPr="001F65B3" w:rsidTr="00153994">
        <w:tc>
          <w:tcPr>
            <w:tcW w:w="6492" w:type="dxa"/>
            <w:tcBorders>
              <w:top w:val="double" w:sz="6" w:space="0" w:color="auto"/>
              <w:left w:val="double" w:sz="6" w:space="0" w:color="auto"/>
              <w:bottom w:val="single" w:sz="6" w:space="0" w:color="auto"/>
              <w:right w:val="single" w:sz="6" w:space="0" w:color="auto"/>
            </w:tcBorders>
          </w:tcPr>
          <w:p w:rsidR="00B46AEF" w:rsidRPr="001F65B3" w:rsidRDefault="00B46AEF" w:rsidP="00320B60">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Наименование показателя</w:t>
            </w:r>
          </w:p>
        </w:tc>
        <w:tc>
          <w:tcPr>
            <w:tcW w:w="2760" w:type="dxa"/>
            <w:tcBorders>
              <w:top w:val="double" w:sz="6" w:space="0" w:color="auto"/>
              <w:left w:val="single" w:sz="6" w:space="0" w:color="auto"/>
              <w:bottom w:val="single" w:sz="6" w:space="0" w:color="auto"/>
              <w:right w:val="double" w:sz="6" w:space="0" w:color="auto"/>
            </w:tcBorders>
          </w:tcPr>
          <w:p w:rsidR="00B46AEF" w:rsidRPr="001F65B3" w:rsidRDefault="00B46AEF" w:rsidP="00320B60">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2023, 12 мес.</w:t>
            </w:r>
          </w:p>
        </w:tc>
      </w:tr>
      <w:tr w:rsidR="00B46AEF" w:rsidRPr="001F65B3" w:rsidTr="00153994">
        <w:tc>
          <w:tcPr>
            <w:tcW w:w="6492" w:type="dxa"/>
            <w:tcBorders>
              <w:top w:val="single" w:sz="6" w:space="0" w:color="auto"/>
              <w:left w:val="double" w:sz="6" w:space="0" w:color="auto"/>
              <w:bottom w:val="single" w:sz="6" w:space="0" w:color="auto"/>
              <w:right w:val="single" w:sz="6" w:space="0" w:color="auto"/>
            </w:tcBorders>
          </w:tcPr>
          <w:p w:rsidR="00B46AEF" w:rsidRPr="001F65B3" w:rsidRDefault="00B46AEF" w:rsidP="00320B60">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Вознаграждение за участие в работе органа управления</w:t>
            </w:r>
          </w:p>
        </w:tc>
        <w:tc>
          <w:tcPr>
            <w:tcW w:w="2760" w:type="dxa"/>
            <w:tcBorders>
              <w:top w:val="single" w:sz="6" w:space="0" w:color="auto"/>
              <w:left w:val="single" w:sz="6" w:space="0" w:color="auto"/>
              <w:bottom w:val="single" w:sz="6" w:space="0" w:color="auto"/>
              <w:right w:val="double" w:sz="6" w:space="0" w:color="auto"/>
            </w:tcBorders>
          </w:tcPr>
          <w:p w:rsidR="00B46AEF" w:rsidRPr="001F65B3" w:rsidRDefault="00B46AEF" w:rsidP="00320B60">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3 195</w:t>
            </w:r>
          </w:p>
        </w:tc>
      </w:tr>
      <w:tr w:rsidR="00B46AEF" w:rsidRPr="001F65B3" w:rsidTr="00153994">
        <w:tc>
          <w:tcPr>
            <w:tcW w:w="6492" w:type="dxa"/>
            <w:tcBorders>
              <w:top w:val="single" w:sz="6" w:space="0" w:color="auto"/>
              <w:left w:val="double" w:sz="6" w:space="0" w:color="auto"/>
              <w:bottom w:val="single" w:sz="6" w:space="0" w:color="auto"/>
              <w:right w:val="single" w:sz="6" w:space="0" w:color="auto"/>
            </w:tcBorders>
          </w:tcPr>
          <w:p w:rsidR="00B46AEF" w:rsidRPr="001F65B3" w:rsidRDefault="00B46AEF" w:rsidP="00320B60">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Заработная плата</w:t>
            </w:r>
          </w:p>
        </w:tc>
        <w:tc>
          <w:tcPr>
            <w:tcW w:w="2760" w:type="dxa"/>
            <w:tcBorders>
              <w:top w:val="single" w:sz="6" w:space="0" w:color="auto"/>
              <w:left w:val="single" w:sz="6" w:space="0" w:color="auto"/>
              <w:bottom w:val="single" w:sz="6" w:space="0" w:color="auto"/>
              <w:right w:val="double" w:sz="6" w:space="0" w:color="auto"/>
            </w:tcBorders>
          </w:tcPr>
          <w:p w:rsidR="00B46AEF" w:rsidRPr="001F65B3" w:rsidRDefault="00320B60" w:rsidP="00320B60">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w:t>
            </w:r>
          </w:p>
        </w:tc>
      </w:tr>
      <w:tr w:rsidR="00B46AEF" w:rsidRPr="001F65B3" w:rsidTr="00153994">
        <w:tc>
          <w:tcPr>
            <w:tcW w:w="6492" w:type="dxa"/>
            <w:tcBorders>
              <w:top w:val="single" w:sz="6" w:space="0" w:color="auto"/>
              <w:left w:val="double" w:sz="6" w:space="0" w:color="auto"/>
              <w:bottom w:val="single" w:sz="6" w:space="0" w:color="auto"/>
              <w:right w:val="single" w:sz="6" w:space="0" w:color="auto"/>
            </w:tcBorders>
          </w:tcPr>
          <w:p w:rsidR="00B46AEF" w:rsidRPr="001F65B3" w:rsidRDefault="00B46AEF" w:rsidP="00320B60">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Премии</w:t>
            </w:r>
          </w:p>
        </w:tc>
        <w:tc>
          <w:tcPr>
            <w:tcW w:w="2760" w:type="dxa"/>
            <w:tcBorders>
              <w:top w:val="single" w:sz="6" w:space="0" w:color="auto"/>
              <w:left w:val="single" w:sz="6" w:space="0" w:color="auto"/>
              <w:bottom w:val="single" w:sz="6" w:space="0" w:color="auto"/>
              <w:right w:val="double" w:sz="6" w:space="0" w:color="auto"/>
            </w:tcBorders>
          </w:tcPr>
          <w:p w:rsidR="00B46AEF" w:rsidRPr="001F65B3" w:rsidRDefault="00320B60" w:rsidP="00320B60">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w:t>
            </w:r>
          </w:p>
        </w:tc>
      </w:tr>
      <w:tr w:rsidR="00B46AEF" w:rsidRPr="001F65B3" w:rsidTr="00153994">
        <w:tc>
          <w:tcPr>
            <w:tcW w:w="6492" w:type="dxa"/>
            <w:tcBorders>
              <w:top w:val="single" w:sz="6" w:space="0" w:color="auto"/>
              <w:left w:val="double" w:sz="6" w:space="0" w:color="auto"/>
              <w:bottom w:val="single" w:sz="6" w:space="0" w:color="auto"/>
              <w:right w:val="single" w:sz="6" w:space="0" w:color="auto"/>
            </w:tcBorders>
          </w:tcPr>
          <w:p w:rsidR="00B46AEF" w:rsidRPr="001F65B3" w:rsidRDefault="00B46AEF" w:rsidP="00320B60">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Комиссионные</w:t>
            </w:r>
          </w:p>
        </w:tc>
        <w:tc>
          <w:tcPr>
            <w:tcW w:w="2760" w:type="dxa"/>
            <w:tcBorders>
              <w:top w:val="single" w:sz="6" w:space="0" w:color="auto"/>
              <w:left w:val="single" w:sz="6" w:space="0" w:color="auto"/>
              <w:bottom w:val="single" w:sz="6" w:space="0" w:color="auto"/>
              <w:right w:val="double" w:sz="6" w:space="0" w:color="auto"/>
            </w:tcBorders>
          </w:tcPr>
          <w:p w:rsidR="00B46AEF" w:rsidRPr="001F65B3" w:rsidRDefault="00320B60" w:rsidP="00320B60">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w:t>
            </w:r>
          </w:p>
        </w:tc>
      </w:tr>
      <w:tr w:rsidR="00B46AEF" w:rsidRPr="001F65B3" w:rsidTr="00153994">
        <w:tc>
          <w:tcPr>
            <w:tcW w:w="6492" w:type="dxa"/>
            <w:tcBorders>
              <w:top w:val="single" w:sz="6" w:space="0" w:color="auto"/>
              <w:left w:val="double" w:sz="6" w:space="0" w:color="auto"/>
              <w:bottom w:val="single" w:sz="6" w:space="0" w:color="auto"/>
              <w:right w:val="single" w:sz="6" w:space="0" w:color="auto"/>
            </w:tcBorders>
          </w:tcPr>
          <w:p w:rsidR="00B46AEF" w:rsidRPr="001F65B3" w:rsidRDefault="00B46AEF" w:rsidP="00320B60">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Иные виды вознаграждений</w:t>
            </w:r>
          </w:p>
        </w:tc>
        <w:tc>
          <w:tcPr>
            <w:tcW w:w="2760" w:type="dxa"/>
            <w:tcBorders>
              <w:top w:val="single" w:sz="6" w:space="0" w:color="auto"/>
              <w:left w:val="single" w:sz="6" w:space="0" w:color="auto"/>
              <w:bottom w:val="single" w:sz="6" w:space="0" w:color="auto"/>
              <w:right w:val="double" w:sz="6" w:space="0" w:color="auto"/>
            </w:tcBorders>
          </w:tcPr>
          <w:p w:rsidR="00B46AEF" w:rsidRPr="001F65B3" w:rsidRDefault="00320B60" w:rsidP="00320B60">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w:t>
            </w:r>
          </w:p>
        </w:tc>
      </w:tr>
      <w:tr w:rsidR="00B46AEF" w:rsidRPr="001F65B3" w:rsidTr="00153994">
        <w:tc>
          <w:tcPr>
            <w:tcW w:w="6492" w:type="dxa"/>
            <w:tcBorders>
              <w:top w:val="single" w:sz="6" w:space="0" w:color="auto"/>
              <w:left w:val="double" w:sz="6" w:space="0" w:color="auto"/>
              <w:bottom w:val="double" w:sz="6" w:space="0" w:color="auto"/>
              <w:right w:val="single" w:sz="6" w:space="0" w:color="auto"/>
            </w:tcBorders>
          </w:tcPr>
          <w:p w:rsidR="00B46AEF" w:rsidRPr="001F65B3" w:rsidRDefault="00B46AEF" w:rsidP="00320B60">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ИТОГО</w:t>
            </w:r>
          </w:p>
        </w:tc>
        <w:tc>
          <w:tcPr>
            <w:tcW w:w="2760" w:type="dxa"/>
            <w:tcBorders>
              <w:top w:val="single" w:sz="6" w:space="0" w:color="auto"/>
              <w:left w:val="single" w:sz="6" w:space="0" w:color="auto"/>
              <w:bottom w:val="double" w:sz="6" w:space="0" w:color="auto"/>
              <w:right w:val="double" w:sz="6" w:space="0" w:color="auto"/>
            </w:tcBorders>
          </w:tcPr>
          <w:p w:rsidR="00B46AEF" w:rsidRPr="001F65B3" w:rsidRDefault="00B46AEF" w:rsidP="00320B60">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3 195</w:t>
            </w:r>
          </w:p>
        </w:tc>
      </w:tr>
    </w:tbl>
    <w:p w:rsidR="00B46AEF" w:rsidRPr="001F65B3" w:rsidRDefault="00B46AEF" w:rsidP="00320B60">
      <w:pPr>
        <w:widowControl w:val="0"/>
        <w:autoSpaceDE w:val="0"/>
        <w:autoSpaceDN w:val="0"/>
        <w:adjustRightInd w:val="0"/>
        <w:spacing w:before="240" w:after="40" w:line="240" w:lineRule="auto"/>
        <w:ind w:left="4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Коллегиальный исполнительный орган</w:t>
      </w:r>
    </w:p>
    <w:p w:rsidR="00B46AEF" w:rsidRPr="001F65B3" w:rsidRDefault="00B46AEF" w:rsidP="00320B60">
      <w:pPr>
        <w:widowControl w:val="0"/>
        <w:autoSpaceDE w:val="0"/>
        <w:autoSpaceDN w:val="0"/>
        <w:adjustRightInd w:val="0"/>
        <w:spacing w:before="20" w:after="40" w:line="240" w:lineRule="auto"/>
        <w:ind w:left="6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Единица измерения:</w:t>
      </w:r>
      <w:r w:rsidRPr="001F65B3">
        <w:rPr>
          <w:rFonts w:ascii="Times New Roman" w:eastAsiaTheme="minorEastAsia" w:hAnsi="Times New Roman" w:cs="Times New Roman"/>
          <w:b/>
          <w:bCs/>
          <w:i/>
          <w:iCs/>
          <w:sz w:val="24"/>
          <w:szCs w:val="24"/>
          <w:lang w:eastAsia="ru-RU"/>
        </w:rPr>
        <w:t xml:space="preserve"> тыс. руб.</w:t>
      </w:r>
    </w:p>
    <w:tbl>
      <w:tblPr>
        <w:tblW w:w="0" w:type="auto"/>
        <w:tblLayout w:type="fixed"/>
        <w:tblCellMar>
          <w:left w:w="72" w:type="dxa"/>
          <w:right w:w="72" w:type="dxa"/>
        </w:tblCellMar>
        <w:tblLook w:val="0000" w:firstRow="0" w:lastRow="0" w:firstColumn="0" w:lastColumn="0" w:noHBand="0" w:noVBand="0"/>
      </w:tblPr>
      <w:tblGrid>
        <w:gridCol w:w="6492"/>
        <w:gridCol w:w="2760"/>
      </w:tblGrid>
      <w:tr w:rsidR="00B46AEF" w:rsidRPr="001F65B3" w:rsidTr="00153994">
        <w:tc>
          <w:tcPr>
            <w:tcW w:w="6492" w:type="dxa"/>
            <w:tcBorders>
              <w:top w:val="double" w:sz="6" w:space="0" w:color="auto"/>
              <w:left w:val="double" w:sz="6" w:space="0" w:color="auto"/>
              <w:bottom w:val="single" w:sz="6" w:space="0" w:color="auto"/>
              <w:right w:val="single" w:sz="6" w:space="0" w:color="auto"/>
            </w:tcBorders>
          </w:tcPr>
          <w:p w:rsidR="00B46AEF" w:rsidRPr="001F65B3" w:rsidRDefault="00B46AEF" w:rsidP="00320B60">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Наименование показателя</w:t>
            </w:r>
          </w:p>
        </w:tc>
        <w:tc>
          <w:tcPr>
            <w:tcW w:w="2760" w:type="dxa"/>
            <w:tcBorders>
              <w:top w:val="double" w:sz="6" w:space="0" w:color="auto"/>
              <w:left w:val="single" w:sz="6" w:space="0" w:color="auto"/>
              <w:bottom w:val="single" w:sz="6" w:space="0" w:color="auto"/>
              <w:right w:val="double" w:sz="6" w:space="0" w:color="auto"/>
            </w:tcBorders>
          </w:tcPr>
          <w:p w:rsidR="00B46AEF" w:rsidRPr="001F65B3" w:rsidRDefault="00B46AEF" w:rsidP="00320B60">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2023, 12 мес.</w:t>
            </w:r>
          </w:p>
        </w:tc>
      </w:tr>
      <w:tr w:rsidR="00B46AEF" w:rsidRPr="001F65B3" w:rsidTr="00153994">
        <w:tc>
          <w:tcPr>
            <w:tcW w:w="6492" w:type="dxa"/>
            <w:tcBorders>
              <w:top w:val="single" w:sz="6" w:space="0" w:color="auto"/>
              <w:left w:val="double" w:sz="6" w:space="0" w:color="auto"/>
              <w:bottom w:val="single" w:sz="6" w:space="0" w:color="auto"/>
              <w:right w:val="single" w:sz="6" w:space="0" w:color="auto"/>
            </w:tcBorders>
          </w:tcPr>
          <w:p w:rsidR="00B46AEF" w:rsidRPr="001F65B3" w:rsidRDefault="00B46AEF" w:rsidP="00320B60">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Вознаграждение за участие в работе органа управления</w:t>
            </w:r>
          </w:p>
        </w:tc>
        <w:tc>
          <w:tcPr>
            <w:tcW w:w="2760" w:type="dxa"/>
            <w:tcBorders>
              <w:top w:val="single" w:sz="6" w:space="0" w:color="auto"/>
              <w:left w:val="single" w:sz="6" w:space="0" w:color="auto"/>
              <w:bottom w:val="single" w:sz="6" w:space="0" w:color="auto"/>
              <w:right w:val="double" w:sz="6" w:space="0" w:color="auto"/>
            </w:tcBorders>
          </w:tcPr>
          <w:p w:rsidR="00B46AEF" w:rsidRPr="001F65B3" w:rsidRDefault="00B46AEF" w:rsidP="00320B60">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957</w:t>
            </w:r>
          </w:p>
        </w:tc>
      </w:tr>
      <w:tr w:rsidR="00B46AEF" w:rsidRPr="001F65B3" w:rsidTr="00153994">
        <w:tc>
          <w:tcPr>
            <w:tcW w:w="6492" w:type="dxa"/>
            <w:tcBorders>
              <w:top w:val="single" w:sz="6" w:space="0" w:color="auto"/>
              <w:left w:val="double" w:sz="6" w:space="0" w:color="auto"/>
              <w:bottom w:val="single" w:sz="6" w:space="0" w:color="auto"/>
              <w:right w:val="single" w:sz="6" w:space="0" w:color="auto"/>
            </w:tcBorders>
          </w:tcPr>
          <w:p w:rsidR="00B46AEF" w:rsidRPr="001F65B3" w:rsidRDefault="00B46AEF" w:rsidP="00320B60">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Заработная плата</w:t>
            </w:r>
          </w:p>
        </w:tc>
        <w:tc>
          <w:tcPr>
            <w:tcW w:w="2760" w:type="dxa"/>
            <w:tcBorders>
              <w:top w:val="single" w:sz="6" w:space="0" w:color="auto"/>
              <w:left w:val="single" w:sz="6" w:space="0" w:color="auto"/>
              <w:bottom w:val="single" w:sz="6" w:space="0" w:color="auto"/>
              <w:right w:val="double" w:sz="6" w:space="0" w:color="auto"/>
            </w:tcBorders>
          </w:tcPr>
          <w:p w:rsidR="00B46AEF" w:rsidRPr="001F65B3" w:rsidRDefault="00B46AEF" w:rsidP="00320B60">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9 411</w:t>
            </w:r>
          </w:p>
        </w:tc>
      </w:tr>
      <w:tr w:rsidR="00B46AEF" w:rsidRPr="001F65B3" w:rsidTr="00153994">
        <w:tc>
          <w:tcPr>
            <w:tcW w:w="6492" w:type="dxa"/>
            <w:tcBorders>
              <w:top w:val="single" w:sz="6" w:space="0" w:color="auto"/>
              <w:left w:val="double" w:sz="6" w:space="0" w:color="auto"/>
              <w:bottom w:val="single" w:sz="6" w:space="0" w:color="auto"/>
              <w:right w:val="single" w:sz="6" w:space="0" w:color="auto"/>
            </w:tcBorders>
          </w:tcPr>
          <w:p w:rsidR="00B46AEF" w:rsidRPr="001F65B3" w:rsidRDefault="00B46AEF" w:rsidP="00320B60">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Премии</w:t>
            </w:r>
          </w:p>
        </w:tc>
        <w:tc>
          <w:tcPr>
            <w:tcW w:w="2760" w:type="dxa"/>
            <w:tcBorders>
              <w:top w:val="single" w:sz="6" w:space="0" w:color="auto"/>
              <w:left w:val="single" w:sz="6" w:space="0" w:color="auto"/>
              <w:bottom w:val="single" w:sz="6" w:space="0" w:color="auto"/>
              <w:right w:val="double" w:sz="6" w:space="0" w:color="auto"/>
            </w:tcBorders>
          </w:tcPr>
          <w:p w:rsidR="00B46AEF" w:rsidRPr="001F65B3" w:rsidRDefault="00B46AEF" w:rsidP="00320B60">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869</w:t>
            </w:r>
          </w:p>
        </w:tc>
      </w:tr>
      <w:tr w:rsidR="00B46AEF" w:rsidRPr="001F65B3" w:rsidTr="00153994">
        <w:tc>
          <w:tcPr>
            <w:tcW w:w="6492" w:type="dxa"/>
            <w:tcBorders>
              <w:top w:val="single" w:sz="6" w:space="0" w:color="auto"/>
              <w:left w:val="double" w:sz="6" w:space="0" w:color="auto"/>
              <w:bottom w:val="single" w:sz="6" w:space="0" w:color="auto"/>
              <w:right w:val="single" w:sz="6" w:space="0" w:color="auto"/>
            </w:tcBorders>
          </w:tcPr>
          <w:p w:rsidR="00B46AEF" w:rsidRPr="001F65B3" w:rsidRDefault="00B46AEF" w:rsidP="00320B60">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Комиссионные</w:t>
            </w:r>
          </w:p>
        </w:tc>
        <w:tc>
          <w:tcPr>
            <w:tcW w:w="2760" w:type="dxa"/>
            <w:tcBorders>
              <w:top w:val="single" w:sz="6" w:space="0" w:color="auto"/>
              <w:left w:val="single" w:sz="6" w:space="0" w:color="auto"/>
              <w:bottom w:val="single" w:sz="6" w:space="0" w:color="auto"/>
              <w:right w:val="double" w:sz="6" w:space="0" w:color="auto"/>
            </w:tcBorders>
          </w:tcPr>
          <w:p w:rsidR="00B46AEF" w:rsidRPr="001F65B3" w:rsidRDefault="00320B60" w:rsidP="00320B60">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w:t>
            </w:r>
          </w:p>
        </w:tc>
      </w:tr>
      <w:tr w:rsidR="00B46AEF" w:rsidRPr="001F65B3" w:rsidTr="00153994">
        <w:tc>
          <w:tcPr>
            <w:tcW w:w="6492" w:type="dxa"/>
            <w:tcBorders>
              <w:top w:val="single" w:sz="6" w:space="0" w:color="auto"/>
              <w:left w:val="double" w:sz="6" w:space="0" w:color="auto"/>
              <w:bottom w:val="single" w:sz="6" w:space="0" w:color="auto"/>
              <w:right w:val="single" w:sz="6" w:space="0" w:color="auto"/>
            </w:tcBorders>
          </w:tcPr>
          <w:p w:rsidR="00B46AEF" w:rsidRPr="001F65B3" w:rsidRDefault="00B46AEF" w:rsidP="00320B60">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Иные виды вознаграждений</w:t>
            </w:r>
          </w:p>
        </w:tc>
        <w:tc>
          <w:tcPr>
            <w:tcW w:w="2760" w:type="dxa"/>
            <w:tcBorders>
              <w:top w:val="single" w:sz="6" w:space="0" w:color="auto"/>
              <w:left w:val="single" w:sz="6" w:space="0" w:color="auto"/>
              <w:bottom w:val="single" w:sz="6" w:space="0" w:color="auto"/>
              <w:right w:val="double" w:sz="6" w:space="0" w:color="auto"/>
            </w:tcBorders>
          </w:tcPr>
          <w:p w:rsidR="00B46AEF" w:rsidRPr="001F65B3" w:rsidRDefault="00320B60" w:rsidP="00320B60">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w:t>
            </w:r>
          </w:p>
        </w:tc>
      </w:tr>
      <w:tr w:rsidR="00B46AEF" w:rsidRPr="001F65B3" w:rsidTr="00153994">
        <w:tc>
          <w:tcPr>
            <w:tcW w:w="6492" w:type="dxa"/>
            <w:tcBorders>
              <w:top w:val="single" w:sz="6" w:space="0" w:color="auto"/>
              <w:left w:val="double" w:sz="6" w:space="0" w:color="auto"/>
              <w:bottom w:val="double" w:sz="6" w:space="0" w:color="auto"/>
              <w:right w:val="single" w:sz="6" w:space="0" w:color="auto"/>
            </w:tcBorders>
          </w:tcPr>
          <w:p w:rsidR="00B46AEF" w:rsidRPr="001F65B3" w:rsidRDefault="00B46AEF" w:rsidP="00320B60">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ИТОГО</w:t>
            </w:r>
          </w:p>
        </w:tc>
        <w:tc>
          <w:tcPr>
            <w:tcW w:w="2760" w:type="dxa"/>
            <w:tcBorders>
              <w:top w:val="single" w:sz="6" w:space="0" w:color="auto"/>
              <w:left w:val="single" w:sz="6" w:space="0" w:color="auto"/>
              <w:bottom w:val="double" w:sz="6" w:space="0" w:color="auto"/>
              <w:right w:val="double" w:sz="6" w:space="0" w:color="auto"/>
            </w:tcBorders>
          </w:tcPr>
          <w:p w:rsidR="00B46AEF" w:rsidRPr="001F65B3" w:rsidRDefault="00B46AEF" w:rsidP="00320B60">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11 237</w:t>
            </w:r>
          </w:p>
        </w:tc>
      </w:tr>
    </w:tbl>
    <w:p w:rsidR="00B46AEF" w:rsidRPr="001F65B3" w:rsidRDefault="00B46AEF" w:rsidP="00320B60">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p>
    <w:p w:rsidR="00320B60" w:rsidRPr="001F65B3" w:rsidRDefault="00B46AEF" w:rsidP="00320B60">
      <w:pPr>
        <w:widowControl w:val="0"/>
        <w:autoSpaceDE w:val="0"/>
        <w:autoSpaceDN w:val="0"/>
        <w:adjustRightInd w:val="0"/>
        <w:spacing w:before="20" w:after="40" w:line="240" w:lineRule="auto"/>
        <w:ind w:left="142"/>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Сведения о принятых органами управления эмитента решениях и (или) существующих </w:t>
      </w:r>
      <w:r w:rsidRPr="001F65B3">
        <w:rPr>
          <w:rFonts w:ascii="Times New Roman" w:eastAsiaTheme="minorEastAsia" w:hAnsi="Times New Roman" w:cs="Times New Roman"/>
          <w:sz w:val="24"/>
          <w:szCs w:val="24"/>
          <w:lang w:eastAsia="ru-RU"/>
        </w:rPr>
        <w:lastRenderedPageBreak/>
        <w:t>соглашениях относительно размера вознаграждения, подлежащего выплате, и (или) размера расходов, подлежащих компенсации:</w:t>
      </w:r>
    </w:p>
    <w:p w:rsidR="00320B60" w:rsidRPr="001F65B3" w:rsidRDefault="00B46AEF" w:rsidP="00E20183">
      <w:pPr>
        <w:widowControl w:val="0"/>
        <w:autoSpaceDE w:val="0"/>
        <w:autoSpaceDN w:val="0"/>
        <w:adjustRightInd w:val="0"/>
        <w:spacing w:before="20" w:after="40" w:line="240" w:lineRule="auto"/>
        <w:ind w:left="142" w:firstLine="425"/>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Вознаграждения и компенсации членам Совета директоров выплачиваются в соответствии с Положением о выплате членам Совета директоров ПАО «ТРК» вознаграждений и компенсаций, утвержденным решением Годового общего собрания акционеров Общества (протокол №21 от 24.06.2019 г.). Размер вознаграждения указан за вычетом удержанного НДФЛ. Текст Положения о выплате членам Совета директоров ПАО «ТРК» вознаграждений и компенсаций размещен в свободном доступе в сети Интернет по адресу:</w:t>
      </w:r>
    </w:p>
    <w:p w:rsidR="00320B60" w:rsidRPr="001F65B3" w:rsidRDefault="00B46AEF" w:rsidP="00E20183">
      <w:pPr>
        <w:widowControl w:val="0"/>
        <w:autoSpaceDE w:val="0"/>
        <w:autoSpaceDN w:val="0"/>
        <w:adjustRightInd w:val="0"/>
        <w:spacing w:before="20" w:after="40" w:line="240" w:lineRule="auto"/>
        <w:ind w:left="142" w:firstLine="425"/>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http://www.trk.tom.ru/upload/iblock/679/679a4b62dab6cd29d922b4c1b9e34817.pdf. </w:t>
      </w:r>
      <w:r w:rsidRPr="001F65B3">
        <w:rPr>
          <w:rFonts w:ascii="Times New Roman" w:eastAsiaTheme="minorEastAsia" w:hAnsi="Times New Roman" w:cs="Times New Roman"/>
          <w:b/>
          <w:bCs/>
          <w:i/>
          <w:iCs/>
          <w:sz w:val="24"/>
          <w:szCs w:val="24"/>
          <w:lang w:eastAsia="ru-RU"/>
        </w:rPr>
        <w:br/>
        <w:t>Выплата вознаграждений членам Правления осуществляется на основании Положения о Правлении Публичного акционерного общества «Томская распределительная компания», утвержденного решением годового Общего собрания акционеров Общес</w:t>
      </w:r>
      <w:r w:rsidR="00E20183" w:rsidRPr="001F65B3">
        <w:rPr>
          <w:rFonts w:ascii="Times New Roman" w:eastAsiaTheme="minorEastAsia" w:hAnsi="Times New Roman" w:cs="Times New Roman"/>
          <w:b/>
          <w:bCs/>
          <w:i/>
          <w:iCs/>
          <w:sz w:val="24"/>
          <w:szCs w:val="24"/>
          <w:lang w:eastAsia="ru-RU"/>
        </w:rPr>
        <w:t>тва (протокол №21 от 24.06.2019</w:t>
      </w:r>
      <w:r w:rsidRPr="001F65B3">
        <w:rPr>
          <w:rFonts w:ascii="Times New Roman" w:eastAsiaTheme="minorEastAsia" w:hAnsi="Times New Roman" w:cs="Times New Roman"/>
          <w:b/>
          <w:bCs/>
          <w:i/>
          <w:iCs/>
          <w:sz w:val="24"/>
          <w:szCs w:val="24"/>
          <w:lang w:eastAsia="ru-RU"/>
        </w:rPr>
        <w:t>), а также заключенных трудовых договоров с членами Правления. Размер вознаграждения указан за вычетом удержанного НДФЛ. Текст Положения о Правлении Общества размещен в свободном доступе в сети Интернет по адресу:</w:t>
      </w:r>
    </w:p>
    <w:p w:rsidR="00B46AEF" w:rsidRPr="001F65B3" w:rsidRDefault="00B46AEF" w:rsidP="00E20183">
      <w:pPr>
        <w:widowControl w:val="0"/>
        <w:autoSpaceDE w:val="0"/>
        <w:autoSpaceDN w:val="0"/>
        <w:adjustRightInd w:val="0"/>
        <w:spacing w:before="20" w:after="40" w:line="240" w:lineRule="auto"/>
        <w:ind w:left="142" w:firstLine="425"/>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 xml:space="preserve"> http://www.trk.tom.ru/upload/iblock/c8b/c8bee765c8139899c90995728e697c0e.pdf.</w:t>
      </w:r>
      <w:r w:rsidRPr="001F65B3">
        <w:rPr>
          <w:rFonts w:ascii="Times New Roman" w:eastAsiaTheme="minorEastAsia" w:hAnsi="Times New Roman" w:cs="Times New Roman"/>
          <w:b/>
          <w:bCs/>
          <w:i/>
          <w:iCs/>
          <w:sz w:val="24"/>
          <w:szCs w:val="24"/>
          <w:lang w:eastAsia="ru-RU"/>
        </w:rPr>
        <w:br/>
        <w:t>Размер вознаграждения указан за вычетом удержанного НДФЛ.</w:t>
      </w:r>
    </w:p>
    <w:p w:rsidR="00B46AEF" w:rsidRPr="001F65B3" w:rsidRDefault="00B46AEF" w:rsidP="00320B60">
      <w:pPr>
        <w:widowControl w:val="0"/>
        <w:autoSpaceDE w:val="0"/>
        <w:autoSpaceDN w:val="0"/>
        <w:adjustRightInd w:val="0"/>
        <w:spacing w:before="24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Компенсации</w:t>
      </w:r>
    </w:p>
    <w:p w:rsidR="00B46AEF" w:rsidRPr="001F65B3" w:rsidRDefault="00B46AEF" w:rsidP="00320B60">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Единица измерения:</w:t>
      </w:r>
      <w:r w:rsidRPr="001F65B3">
        <w:rPr>
          <w:rFonts w:ascii="Times New Roman" w:eastAsiaTheme="minorEastAsia" w:hAnsi="Times New Roman" w:cs="Times New Roman"/>
          <w:b/>
          <w:bCs/>
          <w:i/>
          <w:iCs/>
          <w:sz w:val="24"/>
          <w:szCs w:val="24"/>
          <w:lang w:eastAsia="ru-RU"/>
        </w:rPr>
        <w:t xml:space="preserve"> тыс. руб.</w:t>
      </w:r>
    </w:p>
    <w:tbl>
      <w:tblPr>
        <w:tblW w:w="0" w:type="auto"/>
        <w:tblLayout w:type="fixed"/>
        <w:tblCellMar>
          <w:left w:w="72" w:type="dxa"/>
          <w:right w:w="72" w:type="dxa"/>
        </w:tblCellMar>
        <w:tblLook w:val="0000" w:firstRow="0" w:lastRow="0" w:firstColumn="0" w:lastColumn="0" w:noHBand="0" w:noVBand="0"/>
      </w:tblPr>
      <w:tblGrid>
        <w:gridCol w:w="6492"/>
        <w:gridCol w:w="2760"/>
      </w:tblGrid>
      <w:tr w:rsidR="00B46AEF" w:rsidRPr="001F65B3" w:rsidTr="00153994">
        <w:tc>
          <w:tcPr>
            <w:tcW w:w="6492" w:type="dxa"/>
            <w:tcBorders>
              <w:top w:val="double" w:sz="6" w:space="0" w:color="auto"/>
              <w:left w:val="double" w:sz="6" w:space="0" w:color="auto"/>
              <w:bottom w:val="single" w:sz="6" w:space="0" w:color="auto"/>
              <w:right w:val="single" w:sz="6" w:space="0" w:color="auto"/>
            </w:tcBorders>
          </w:tcPr>
          <w:p w:rsidR="00B46AEF" w:rsidRPr="001F65B3" w:rsidRDefault="00B46AEF" w:rsidP="00320B60">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Наименование органа управления</w:t>
            </w:r>
          </w:p>
        </w:tc>
        <w:tc>
          <w:tcPr>
            <w:tcW w:w="2760" w:type="dxa"/>
            <w:tcBorders>
              <w:top w:val="double" w:sz="6" w:space="0" w:color="auto"/>
              <w:left w:val="single" w:sz="6" w:space="0" w:color="auto"/>
              <w:bottom w:val="single" w:sz="6" w:space="0" w:color="auto"/>
              <w:right w:val="double" w:sz="6" w:space="0" w:color="auto"/>
            </w:tcBorders>
          </w:tcPr>
          <w:p w:rsidR="00B46AEF" w:rsidRPr="001F65B3" w:rsidRDefault="00B46AEF" w:rsidP="00320B60">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2023, 12 мес.</w:t>
            </w:r>
          </w:p>
        </w:tc>
      </w:tr>
      <w:tr w:rsidR="00B46AEF" w:rsidRPr="001F65B3" w:rsidTr="00153994">
        <w:tc>
          <w:tcPr>
            <w:tcW w:w="6492" w:type="dxa"/>
            <w:tcBorders>
              <w:top w:val="single" w:sz="6" w:space="0" w:color="auto"/>
              <w:left w:val="double" w:sz="6" w:space="0" w:color="auto"/>
              <w:bottom w:val="single" w:sz="6" w:space="0" w:color="auto"/>
              <w:right w:val="single" w:sz="6" w:space="0" w:color="auto"/>
            </w:tcBorders>
          </w:tcPr>
          <w:p w:rsidR="00B46AEF" w:rsidRPr="001F65B3" w:rsidRDefault="00B46AEF" w:rsidP="00320B60">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Совет директоров (наблюдательный совет)</w:t>
            </w:r>
          </w:p>
        </w:tc>
        <w:tc>
          <w:tcPr>
            <w:tcW w:w="2760" w:type="dxa"/>
            <w:tcBorders>
              <w:top w:val="single" w:sz="6" w:space="0" w:color="auto"/>
              <w:left w:val="single" w:sz="6" w:space="0" w:color="auto"/>
              <w:bottom w:val="single" w:sz="6" w:space="0" w:color="auto"/>
              <w:right w:val="double" w:sz="6" w:space="0" w:color="auto"/>
            </w:tcBorders>
          </w:tcPr>
          <w:p w:rsidR="00B46AEF" w:rsidRPr="001F65B3" w:rsidRDefault="00B46AEF" w:rsidP="00320B60">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0</w:t>
            </w:r>
          </w:p>
        </w:tc>
      </w:tr>
      <w:tr w:rsidR="00B46AEF" w:rsidRPr="001F65B3" w:rsidTr="00153994">
        <w:tc>
          <w:tcPr>
            <w:tcW w:w="6492" w:type="dxa"/>
            <w:tcBorders>
              <w:top w:val="single" w:sz="6" w:space="0" w:color="auto"/>
              <w:left w:val="double" w:sz="6" w:space="0" w:color="auto"/>
              <w:bottom w:val="double" w:sz="6" w:space="0" w:color="auto"/>
              <w:right w:val="single" w:sz="6" w:space="0" w:color="auto"/>
            </w:tcBorders>
          </w:tcPr>
          <w:p w:rsidR="00B46AEF" w:rsidRPr="001F65B3" w:rsidRDefault="00B46AEF" w:rsidP="00320B60">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Коллегиальный исполнительный орган</w:t>
            </w:r>
          </w:p>
        </w:tc>
        <w:tc>
          <w:tcPr>
            <w:tcW w:w="2760" w:type="dxa"/>
            <w:tcBorders>
              <w:top w:val="single" w:sz="6" w:space="0" w:color="auto"/>
              <w:left w:val="single" w:sz="6" w:space="0" w:color="auto"/>
              <w:bottom w:val="double" w:sz="6" w:space="0" w:color="auto"/>
              <w:right w:val="double" w:sz="6" w:space="0" w:color="auto"/>
            </w:tcBorders>
          </w:tcPr>
          <w:p w:rsidR="00B46AEF" w:rsidRPr="001F65B3" w:rsidRDefault="00B46AEF" w:rsidP="00320B60">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0</w:t>
            </w:r>
          </w:p>
        </w:tc>
      </w:tr>
    </w:tbl>
    <w:p w:rsidR="00B46AEF" w:rsidRPr="001F65B3" w:rsidRDefault="00B46AEF" w:rsidP="00320B60">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p>
    <w:p w:rsidR="00B46AEF" w:rsidRPr="001F65B3" w:rsidRDefault="00B46AEF" w:rsidP="00320B60">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Расходы, связанные с исполнением функций членов органов управления эмитента, компенсированные эмитентом в течение 2023г. отсутствовали.</w:t>
      </w:r>
    </w:p>
    <w:p w:rsidR="00B46AEF" w:rsidRPr="001F65B3" w:rsidRDefault="00B46AEF" w:rsidP="00320B60">
      <w:pPr>
        <w:widowControl w:val="0"/>
        <w:autoSpaceDE w:val="0"/>
        <w:autoSpaceDN w:val="0"/>
        <w:adjustRightInd w:val="0"/>
        <w:spacing w:before="240" w:after="40" w:line="240" w:lineRule="auto"/>
        <w:jc w:val="both"/>
        <w:outlineLvl w:val="1"/>
        <w:rPr>
          <w:rFonts w:ascii="Times New Roman" w:eastAsiaTheme="minorEastAsia" w:hAnsi="Times New Roman" w:cs="Times New Roman"/>
          <w:b/>
          <w:bCs/>
          <w:sz w:val="24"/>
          <w:szCs w:val="24"/>
          <w:lang w:eastAsia="ru-RU"/>
        </w:rPr>
      </w:pPr>
      <w:bookmarkStart w:id="34" w:name="_Toc163828769"/>
      <w:r w:rsidRPr="001F65B3">
        <w:rPr>
          <w:rFonts w:ascii="Times New Roman" w:eastAsiaTheme="minorEastAsia" w:hAnsi="Times New Roman" w:cs="Times New Roman"/>
          <w:b/>
          <w:bCs/>
          <w:sz w:val="24"/>
          <w:szCs w:val="24"/>
          <w:lang w:eastAsia="ru-RU"/>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End w:id="34"/>
    </w:p>
    <w:p w:rsidR="00B46AEF" w:rsidRPr="001F65B3" w:rsidRDefault="00B46AEF" w:rsidP="00320B60">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rsidR="00320B60" w:rsidRPr="001F65B3" w:rsidRDefault="00B46AEF" w:rsidP="00320B60">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Описание организации в эмитенте управления рисками, контроля за финансово-хозяйственной деятельностью, внутреннего контроля и внутреннего аудита в соответствии с уставом (учредительным документом) эмитента, внутренними документами эмитента и решениями уполномоченных органов управления эмитента:</w:t>
      </w:r>
    </w:p>
    <w:p w:rsidR="00320B60" w:rsidRPr="001F65B3" w:rsidRDefault="00B46AEF" w:rsidP="00320B60">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В соответствии с подпунктом 55 пункта 15.1 статьи 15 Устава публичного акционерного общества </w:t>
      </w:r>
      <w:r w:rsidR="00E20183" w:rsidRPr="001F65B3">
        <w:rPr>
          <w:rFonts w:ascii="Times New Roman" w:eastAsiaTheme="minorEastAsia" w:hAnsi="Times New Roman" w:cs="Times New Roman"/>
          <w:b/>
          <w:bCs/>
          <w:i/>
          <w:iCs/>
          <w:sz w:val="24"/>
          <w:szCs w:val="24"/>
          <w:lang w:eastAsia="ru-RU"/>
        </w:rPr>
        <w:t>«Т</w:t>
      </w:r>
      <w:r w:rsidRPr="001F65B3">
        <w:rPr>
          <w:rFonts w:ascii="Times New Roman" w:eastAsiaTheme="minorEastAsia" w:hAnsi="Times New Roman" w:cs="Times New Roman"/>
          <w:b/>
          <w:bCs/>
          <w:i/>
          <w:iCs/>
          <w:sz w:val="24"/>
          <w:szCs w:val="24"/>
          <w:lang w:eastAsia="ru-RU"/>
        </w:rPr>
        <w:t>омская распределительная комп</w:t>
      </w:r>
      <w:r w:rsidR="00E20183" w:rsidRPr="001F65B3">
        <w:rPr>
          <w:rFonts w:ascii="Times New Roman" w:eastAsiaTheme="minorEastAsia" w:hAnsi="Times New Roman" w:cs="Times New Roman"/>
          <w:b/>
          <w:bCs/>
          <w:i/>
          <w:iCs/>
          <w:sz w:val="24"/>
          <w:szCs w:val="24"/>
          <w:lang w:eastAsia="ru-RU"/>
        </w:rPr>
        <w:t>ания»</w:t>
      </w:r>
      <w:r w:rsidRPr="001F65B3">
        <w:rPr>
          <w:rFonts w:ascii="Times New Roman" w:eastAsiaTheme="minorEastAsia" w:hAnsi="Times New Roman" w:cs="Times New Roman"/>
          <w:b/>
          <w:bCs/>
          <w:i/>
          <w:iCs/>
          <w:sz w:val="24"/>
          <w:szCs w:val="24"/>
          <w:lang w:eastAsia="ru-RU"/>
        </w:rPr>
        <w:t xml:space="preserve"> определение  принципов  и  подходов  к  организации  внутреннего  аудита, систем  управления  рисками  и  внутреннего  контроля  в Обществе,  в том числе утверждение документов,  определяющих  политику  Общества  в области организации управления рисками, внутреннего контроля и внутреннего аудита относится к компетенции Совета директоров Общества. </w:t>
      </w:r>
      <w:proofErr w:type="gramStart"/>
      <w:r w:rsidRPr="001F65B3">
        <w:rPr>
          <w:rFonts w:ascii="Times New Roman" w:eastAsiaTheme="minorEastAsia" w:hAnsi="Times New Roman" w:cs="Times New Roman"/>
          <w:b/>
          <w:bCs/>
          <w:i/>
          <w:iCs/>
          <w:sz w:val="24"/>
          <w:szCs w:val="24"/>
          <w:lang w:eastAsia="ru-RU"/>
        </w:rPr>
        <w:t>Органом  контроля</w:t>
      </w:r>
      <w:proofErr w:type="gramEnd"/>
      <w:r w:rsidRPr="001F65B3">
        <w:rPr>
          <w:rFonts w:ascii="Times New Roman" w:eastAsiaTheme="minorEastAsia" w:hAnsi="Times New Roman" w:cs="Times New Roman"/>
          <w:b/>
          <w:bCs/>
          <w:i/>
          <w:iCs/>
          <w:sz w:val="24"/>
          <w:szCs w:val="24"/>
          <w:lang w:eastAsia="ru-RU"/>
        </w:rPr>
        <w:t xml:space="preserve">  за  финансово-хозяйственной  деятельностью  Общества в соответствии с пунктом 9.2 статьи 9 Устава является Ревизионная  комиссия  Общества. </w:t>
      </w:r>
      <w:proofErr w:type="gramStart"/>
      <w:r w:rsidRPr="001F65B3">
        <w:rPr>
          <w:rFonts w:ascii="Times New Roman" w:eastAsiaTheme="minorEastAsia" w:hAnsi="Times New Roman" w:cs="Times New Roman"/>
          <w:b/>
          <w:bCs/>
          <w:i/>
          <w:iCs/>
          <w:sz w:val="24"/>
          <w:szCs w:val="24"/>
          <w:lang w:eastAsia="ru-RU"/>
        </w:rPr>
        <w:t>Для  оценки</w:t>
      </w:r>
      <w:proofErr w:type="gramEnd"/>
      <w:r w:rsidRPr="001F65B3">
        <w:rPr>
          <w:rFonts w:ascii="Times New Roman" w:eastAsiaTheme="minorEastAsia" w:hAnsi="Times New Roman" w:cs="Times New Roman"/>
          <w:b/>
          <w:bCs/>
          <w:i/>
          <w:iCs/>
          <w:sz w:val="24"/>
          <w:szCs w:val="24"/>
          <w:lang w:eastAsia="ru-RU"/>
        </w:rPr>
        <w:t xml:space="preserve">  надежности  и  эффективности  управления  рисками  и  внутреннего контроля в Обществе в </w:t>
      </w:r>
      <w:r w:rsidRPr="001F65B3">
        <w:rPr>
          <w:rFonts w:ascii="Times New Roman" w:eastAsiaTheme="minorEastAsia" w:hAnsi="Times New Roman" w:cs="Times New Roman"/>
          <w:b/>
          <w:bCs/>
          <w:i/>
          <w:iCs/>
          <w:sz w:val="24"/>
          <w:szCs w:val="24"/>
          <w:lang w:eastAsia="ru-RU"/>
        </w:rPr>
        <w:lastRenderedPageBreak/>
        <w:t xml:space="preserve">соответствии с пунктом 24.9 статьи 24 Устава осуществляется внутренний аудит.  </w:t>
      </w:r>
      <w:proofErr w:type="gramStart"/>
      <w:r w:rsidRPr="001F65B3">
        <w:rPr>
          <w:rFonts w:ascii="Times New Roman" w:eastAsiaTheme="minorEastAsia" w:hAnsi="Times New Roman" w:cs="Times New Roman"/>
          <w:b/>
          <w:bCs/>
          <w:i/>
          <w:iCs/>
          <w:sz w:val="24"/>
          <w:szCs w:val="24"/>
          <w:lang w:eastAsia="ru-RU"/>
        </w:rPr>
        <w:t>Для  проверки</w:t>
      </w:r>
      <w:proofErr w:type="gramEnd"/>
      <w:r w:rsidRPr="001F65B3">
        <w:rPr>
          <w:rFonts w:ascii="Times New Roman" w:eastAsiaTheme="minorEastAsia" w:hAnsi="Times New Roman" w:cs="Times New Roman"/>
          <w:b/>
          <w:bCs/>
          <w:i/>
          <w:iCs/>
          <w:sz w:val="24"/>
          <w:szCs w:val="24"/>
          <w:lang w:eastAsia="ru-RU"/>
        </w:rPr>
        <w:t xml:space="preserve">  и  подтверждения  годовой  бухгалтерской  (финансовой) отчетности  Общества в соответствии с пунктом 24.13 статьи 24 Устава Общее  собрание  акционеров  ежегодно  утверждает  аудитора Общества,  не связанного имущественными интересами с Обществом  и его акционерами.</w:t>
      </w:r>
      <w:r w:rsidRPr="001F65B3">
        <w:rPr>
          <w:rFonts w:ascii="Times New Roman" w:eastAsiaTheme="minorEastAsia" w:hAnsi="Times New Roman" w:cs="Times New Roman"/>
          <w:b/>
          <w:bCs/>
          <w:i/>
          <w:iCs/>
          <w:sz w:val="24"/>
          <w:szCs w:val="24"/>
          <w:lang w:eastAsia="ru-RU"/>
        </w:rPr>
        <w:br/>
      </w:r>
    </w:p>
    <w:p w:rsidR="00B46AEF" w:rsidRPr="001F65B3" w:rsidRDefault="00B46AEF" w:rsidP="00320B60">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В обществе образован комитет по аудиту совета директоров (наблюдательного совета)</w:t>
      </w:r>
      <w:r w:rsidRPr="001F65B3">
        <w:rPr>
          <w:rFonts w:ascii="Times New Roman" w:eastAsiaTheme="minorEastAsia" w:hAnsi="Times New Roman" w:cs="Times New Roman"/>
          <w:b/>
          <w:bCs/>
          <w:i/>
          <w:iCs/>
          <w:sz w:val="24"/>
          <w:szCs w:val="24"/>
          <w:lang w:eastAsia="ru-RU"/>
        </w:rPr>
        <w:br/>
      </w:r>
    </w:p>
    <w:p w:rsidR="00320B60" w:rsidRPr="001F65B3" w:rsidRDefault="00B46AEF" w:rsidP="00320B60">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sz w:val="24"/>
          <w:szCs w:val="24"/>
          <w:lang w:eastAsia="ru-RU"/>
        </w:rPr>
        <w:t>Основные функции комитета по аудиту совета директоров (наблюдательного совета):</w:t>
      </w:r>
      <w:r w:rsidRPr="001F65B3">
        <w:rPr>
          <w:rFonts w:ascii="Times New Roman" w:eastAsiaTheme="minorEastAsia" w:hAnsi="Times New Roman" w:cs="Times New Roman"/>
          <w:sz w:val="24"/>
          <w:szCs w:val="24"/>
          <w:lang w:eastAsia="ru-RU"/>
        </w:rPr>
        <w:br/>
      </w:r>
      <w:r w:rsidRPr="001F65B3">
        <w:rPr>
          <w:rFonts w:ascii="Times New Roman" w:eastAsiaTheme="minorEastAsia" w:hAnsi="Times New Roman" w:cs="Times New Roman"/>
          <w:b/>
          <w:bCs/>
          <w:i/>
          <w:iCs/>
          <w:sz w:val="24"/>
          <w:szCs w:val="24"/>
          <w:lang w:eastAsia="ru-RU"/>
        </w:rPr>
        <w:t>Роль Комитета по аудиту заключается в содействии эффективному выполнению функций Совета директоров Общества в части предварительного рассмотрения вопросов, связанных с контролем за финансово-хозяйственной деятельностью Общества.</w:t>
      </w:r>
      <w:r w:rsidRPr="001F65B3">
        <w:rPr>
          <w:rFonts w:ascii="Times New Roman" w:eastAsiaTheme="minorEastAsia" w:hAnsi="Times New Roman" w:cs="Times New Roman"/>
          <w:b/>
          <w:bCs/>
          <w:i/>
          <w:iCs/>
          <w:sz w:val="24"/>
          <w:szCs w:val="24"/>
          <w:lang w:eastAsia="ru-RU"/>
        </w:rPr>
        <w:br/>
        <w:t>Ключевыми задачами Комитета по аудиту в системе корпоративного управления Общества являются:</w:t>
      </w:r>
    </w:p>
    <w:p w:rsidR="00320B60" w:rsidRPr="001F65B3" w:rsidRDefault="00B46AEF" w:rsidP="00320B60">
      <w:pPr>
        <w:widowControl w:val="0"/>
        <w:autoSpaceDE w:val="0"/>
        <w:autoSpaceDN w:val="0"/>
        <w:adjustRightInd w:val="0"/>
        <w:spacing w:before="20" w:after="40" w:line="240" w:lineRule="auto"/>
        <w:ind w:left="2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 рассмотрение бухгалтерской (финансовой) отчетности Общества и надзор за процессом ее подготовки; </w:t>
      </w:r>
    </w:p>
    <w:p w:rsidR="00E20183" w:rsidRPr="001F65B3" w:rsidRDefault="00B46AEF" w:rsidP="00D21452">
      <w:pPr>
        <w:widowControl w:val="0"/>
        <w:autoSpaceDE w:val="0"/>
        <w:autoSpaceDN w:val="0"/>
        <w:adjustRightInd w:val="0"/>
        <w:spacing w:before="20" w:after="40" w:line="240" w:lineRule="auto"/>
        <w:ind w:left="2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 контроль за надежностью и эффективностью функционирования системы внутреннего контроля, системы управления рисками, практики корпоративного управления; </w:t>
      </w:r>
      <w:r w:rsidRPr="001F65B3">
        <w:rPr>
          <w:rFonts w:ascii="Times New Roman" w:eastAsiaTheme="minorEastAsia" w:hAnsi="Times New Roman" w:cs="Times New Roman"/>
          <w:b/>
          <w:bCs/>
          <w:i/>
          <w:iCs/>
          <w:sz w:val="24"/>
          <w:szCs w:val="24"/>
          <w:lang w:eastAsia="ru-RU"/>
        </w:rPr>
        <w:br/>
        <w:t xml:space="preserve">- контроль за проведением внешнего аудита и выбором аудитора; </w:t>
      </w:r>
      <w:r w:rsidRPr="001F65B3">
        <w:rPr>
          <w:rFonts w:ascii="Times New Roman" w:eastAsiaTheme="minorEastAsia" w:hAnsi="Times New Roman" w:cs="Times New Roman"/>
          <w:b/>
          <w:bCs/>
          <w:i/>
          <w:iCs/>
          <w:sz w:val="24"/>
          <w:szCs w:val="24"/>
          <w:lang w:eastAsia="ru-RU"/>
        </w:rPr>
        <w:br/>
        <w:t xml:space="preserve">- обеспечение независимости и объективности осуществления функции внутреннего аудита;  </w:t>
      </w:r>
      <w:r w:rsidRPr="001F65B3">
        <w:rPr>
          <w:rFonts w:ascii="Times New Roman" w:eastAsiaTheme="minorEastAsia" w:hAnsi="Times New Roman" w:cs="Times New Roman"/>
          <w:b/>
          <w:bCs/>
          <w:i/>
          <w:iCs/>
          <w:sz w:val="24"/>
          <w:szCs w:val="24"/>
          <w:lang w:eastAsia="ru-RU"/>
        </w:rPr>
        <w:br/>
        <w:t xml:space="preserve">- надзор за эффективностью функционирования системы противодействия недобросовестным действиям работников Общества и третьих лиц.  </w:t>
      </w:r>
      <w:r w:rsidRPr="001F65B3">
        <w:rPr>
          <w:rFonts w:ascii="Times New Roman" w:eastAsiaTheme="minorEastAsia" w:hAnsi="Times New Roman" w:cs="Times New Roman"/>
          <w:b/>
          <w:bCs/>
          <w:i/>
          <w:iCs/>
          <w:sz w:val="24"/>
          <w:szCs w:val="24"/>
          <w:lang w:eastAsia="ru-RU"/>
        </w:rPr>
        <w:br/>
        <w:t>Порядок деятельности Комитета по аудиту при Совете директоров эмитента определяется Положением о Комитете по аудиту Совета директоров ПАО «ТРК</w:t>
      </w:r>
      <w:proofErr w:type="gramStart"/>
      <w:r w:rsidRPr="001F65B3">
        <w:rPr>
          <w:rFonts w:ascii="Times New Roman" w:eastAsiaTheme="minorEastAsia" w:hAnsi="Times New Roman" w:cs="Times New Roman"/>
          <w:b/>
          <w:bCs/>
          <w:i/>
          <w:iCs/>
          <w:sz w:val="24"/>
          <w:szCs w:val="24"/>
          <w:lang w:eastAsia="ru-RU"/>
        </w:rPr>
        <w:t>» .</w:t>
      </w:r>
      <w:proofErr w:type="gramEnd"/>
      <w:r w:rsidRPr="001F65B3">
        <w:rPr>
          <w:rFonts w:ascii="Times New Roman" w:eastAsiaTheme="minorEastAsia" w:hAnsi="Times New Roman" w:cs="Times New Roman"/>
          <w:b/>
          <w:bCs/>
          <w:i/>
          <w:iCs/>
          <w:sz w:val="24"/>
          <w:szCs w:val="24"/>
          <w:lang w:eastAsia="ru-RU"/>
        </w:rPr>
        <w:t xml:space="preserve"> Положение размещено в свободном доступе в сети Интернет по адресу: </w:t>
      </w:r>
      <w:hyperlink r:id="rId8" w:history="1">
        <w:r w:rsidR="00E20183" w:rsidRPr="001F65B3">
          <w:rPr>
            <w:rStyle w:val="a6"/>
            <w:rFonts w:ascii="Times New Roman" w:eastAsiaTheme="minorEastAsia" w:hAnsi="Times New Roman" w:cs="Times New Roman"/>
            <w:b/>
            <w:bCs/>
            <w:i/>
            <w:iCs/>
            <w:sz w:val="24"/>
            <w:szCs w:val="24"/>
            <w:lang w:eastAsia="ru-RU"/>
          </w:rPr>
          <w:t>http://www.trk.tom.ru/investors/decisions/Положение%20о%20Комитете%20по%20аудиту%20Совета%20директоров%20ПАО%20ТРК.pdf</w:t>
        </w:r>
      </w:hyperlink>
    </w:p>
    <w:p w:rsidR="00D21452" w:rsidRPr="001F65B3" w:rsidRDefault="00B46AEF" w:rsidP="00D21452">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br/>
      </w:r>
    </w:p>
    <w:p w:rsidR="00B46AEF" w:rsidRPr="001F65B3" w:rsidRDefault="00B46AEF" w:rsidP="00D21452">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Члены комитета по аудиту совета директоров (наблюдательного совета)</w:t>
      </w:r>
    </w:p>
    <w:tbl>
      <w:tblPr>
        <w:tblW w:w="0" w:type="auto"/>
        <w:tblLayout w:type="fixed"/>
        <w:tblCellMar>
          <w:left w:w="72" w:type="dxa"/>
          <w:right w:w="72" w:type="dxa"/>
        </w:tblCellMar>
        <w:tblLook w:val="0000" w:firstRow="0" w:lastRow="0" w:firstColumn="0" w:lastColumn="0" w:noHBand="0" w:noVBand="0"/>
      </w:tblPr>
      <w:tblGrid>
        <w:gridCol w:w="7412"/>
        <w:gridCol w:w="1840"/>
      </w:tblGrid>
      <w:tr w:rsidR="00B46AEF" w:rsidRPr="001F65B3" w:rsidTr="00153994">
        <w:tc>
          <w:tcPr>
            <w:tcW w:w="7412" w:type="dxa"/>
            <w:tcBorders>
              <w:top w:val="double" w:sz="6" w:space="0" w:color="auto"/>
              <w:left w:val="double" w:sz="6" w:space="0" w:color="auto"/>
              <w:bottom w:val="single" w:sz="6" w:space="0" w:color="auto"/>
              <w:right w:val="single" w:sz="6" w:space="0" w:color="auto"/>
            </w:tcBorders>
          </w:tcPr>
          <w:p w:rsidR="00B46AEF" w:rsidRPr="001F65B3" w:rsidRDefault="00B46AEF" w:rsidP="00320B60">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ФИО</w:t>
            </w:r>
          </w:p>
        </w:tc>
        <w:tc>
          <w:tcPr>
            <w:tcW w:w="1840" w:type="dxa"/>
            <w:tcBorders>
              <w:top w:val="double" w:sz="6" w:space="0" w:color="auto"/>
              <w:left w:val="single" w:sz="6" w:space="0" w:color="auto"/>
              <w:bottom w:val="single" w:sz="6" w:space="0" w:color="auto"/>
              <w:right w:val="double" w:sz="6" w:space="0" w:color="auto"/>
            </w:tcBorders>
          </w:tcPr>
          <w:p w:rsidR="00B46AEF" w:rsidRPr="001F65B3" w:rsidRDefault="00B46AEF" w:rsidP="00D21452">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Председатель</w:t>
            </w:r>
          </w:p>
        </w:tc>
      </w:tr>
      <w:tr w:rsidR="00B46AEF" w:rsidRPr="001F65B3" w:rsidTr="00153994">
        <w:tc>
          <w:tcPr>
            <w:tcW w:w="7412" w:type="dxa"/>
            <w:tcBorders>
              <w:top w:val="single" w:sz="6" w:space="0" w:color="auto"/>
              <w:left w:val="double" w:sz="6" w:space="0" w:color="auto"/>
              <w:bottom w:val="single" w:sz="6" w:space="0" w:color="auto"/>
              <w:right w:val="single" w:sz="6" w:space="0" w:color="auto"/>
            </w:tcBorders>
          </w:tcPr>
          <w:p w:rsidR="00B46AEF" w:rsidRPr="001F65B3" w:rsidRDefault="00B46AEF" w:rsidP="00320B60">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Ульянов </w:t>
            </w:r>
            <w:proofErr w:type="gramStart"/>
            <w:r w:rsidRPr="001F65B3">
              <w:rPr>
                <w:rFonts w:ascii="Times New Roman" w:eastAsiaTheme="minorEastAsia" w:hAnsi="Times New Roman" w:cs="Times New Roman"/>
                <w:sz w:val="24"/>
                <w:szCs w:val="24"/>
                <w:lang w:eastAsia="ru-RU"/>
              </w:rPr>
              <w:t>Антон  Сергеевич</w:t>
            </w:r>
            <w:proofErr w:type="gramEnd"/>
          </w:p>
        </w:tc>
        <w:tc>
          <w:tcPr>
            <w:tcW w:w="1840" w:type="dxa"/>
            <w:tcBorders>
              <w:top w:val="single" w:sz="6" w:space="0" w:color="auto"/>
              <w:left w:val="single" w:sz="6" w:space="0" w:color="auto"/>
              <w:bottom w:val="single" w:sz="6" w:space="0" w:color="auto"/>
              <w:right w:val="double" w:sz="6" w:space="0" w:color="auto"/>
            </w:tcBorders>
          </w:tcPr>
          <w:p w:rsidR="00B46AEF" w:rsidRPr="001F65B3" w:rsidRDefault="00B46AEF" w:rsidP="00D21452">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Да</w:t>
            </w:r>
          </w:p>
        </w:tc>
      </w:tr>
      <w:tr w:rsidR="00B46AEF" w:rsidRPr="001F65B3" w:rsidTr="00153994">
        <w:tc>
          <w:tcPr>
            <w:tcW w:w="7412" w:type="dxa"/>
            <w:tcBorders>
              <w:top w:val="single" w:sz="6" w:space="0" w:color="auto"/>
              <w:left w:val="double" w:sz="6" w:space="0" w:color="auto"/>
              <w:bottom w:val="single" w:sz="6" w:space="0" w:color="auto"/>
              <w:right w:val="single" w:sz="6" w:space="0" w:color="auto"/>
            </w:tcBorders>
          </w:tcPr>
          <w:p w:rsidR="00B46AEF" w:rsidRPr="001F65B3" w:rsidRDefault="00B46AEF" w:rsidP="00320B60">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Мамаев Антон Владимирович</w:t>
            </w:r>
          </w:p>
        </w:tc>
        <w:tc>
          <w:tcPr>
            <w:tcW w:w="1840" w:type="dxa"/>
            <w:tcBorders>
              <w:top w:val="single" w:sz="6" w:space="0" w:color="auto"/>
              <w:left w:val="single" w:sz="6" w:space="0" w:color="auto"/>
              <w:bottom w:val="single" w:sz="6" w:space="0" w:color="auto"/>
              <w:right w:val="double" w:sz="6" w:space="0" w:color="auto"/>
            </w:tcBorders>
          </w:tcPr>
          <w:p w:rsidR="00B46AEF" w:rsidRPr="001F65B3" w:rsidRDefault="00B46AEF" w:rsidP="00D21452">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Нет</w:t>
            </w:r>
          </w:p>
        </w:tc>
      </w:tr>
      <w:tr w:rsidR="00B46AEF" w:rsidRPr="001F65B3" w:rsidTr="00153994">
        <w:tc>
          <w:tcPr>
            <w:tcW w:w="7412" w:type="dxa"/>
            <w:tcBorders>
              <w:top w:val="single" w:sz="6" w:space="0" w:color="auto"/>
              <w:left w:val="double" w:sz="6" w:space="0" w:color="auto"/>
              <w:bottom w:val="double" w:sz="6" w:space="0" w:color="auto"/>
              <w:right w:val="single" w:sz="6" w:space="0" w:color="auto"/>
            </w:tcBorders>
          </w:tcPr>
          <w:p w:rsidR="00B46AEF" w:rsidRPr="001F65B3" w:rsidRDefault="00B46AEF" w:rsidP="00320B60">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Калоева Мадина Валерьевна</w:t>
            </w:r>
          </w:p>
        </w:tc>
        <w:tc>
          <w:tcPr>
            <w:tcW w:w="1840" w:type="dxa"/>
            <w:tcBorders>
              <w:top w:val="single" w:sz="6" w:space="0" w:color="auto"/>
              <w:left w:val="single" w:sz="6" w:space="0" w:color="auto"/>
              <w:bottom w:val="double" w:sz="6" w:space="0" w:color="auto"/>
              <w:right w:val="double" w:sz="6" w:space="0" w:color="auto"/>
            </w:tcBorders>
          </w:tcPr>
          <w:p w:rsidR="00B46AEF" w:rsidRPr="001F65B3" w:rsidRDefault="00B46AEF" w:rsidP="00D21452">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Нет</w:t>
            </w:r>
          </w:p>
        </w:tc>
      </w:tr>
    </w:tbl>
    <w:p w:rsidR="00B46AEF" w:rsidRPr="001F65B3" w:rsidRDefault="00B46AEF" w:rsidP="00320B60">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p>
    <w:p w:rsidR="00D21452" w:rsidRPr="001F65B3" w:rsidRDefault="00B46AEF" w:rsidP="00320B60">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Информация о наличии отдельного структурного подразделения (подразделений) по управлению рисками и (или) внутреннему контролю, а также задачах и функциях указанного структурного подразделения (подразделений):</w:t>
      </w:r>
    </w:p>
    <w:p w:rsidR="00D21452" w:rsidRPr="001F65B3" w:rsidRDefault="00B46AEF" w:rsidP="00D21452">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Функции по разработке и внедрению в Обществе единых подходов к построению систем внутреннего контроля, управления рисками и координации процесса управления рисками выполняет сектор менеджмента качества, внутреннего контроля и управления рисками отдела внутреннего аудита и контроля, который разграничен по функционалу от деятельности структурных подразделений, осуществляющих управление рисками в рамках своей операционной деятельности, а также от деятельности, относимой к функционалу сектора внутреннего аудита и </w:t>
      </w:r>
      <w:r w:rsidRPr="001F65B3">
        <w:rPr>
          <w:rFonts w:ascii="Times New Roman" w:eastAsiaTheme="minorEastAsia" w:hAnsi="Times New Roman" w:cs="Times New Roman"/>
          <w:b/>
          <w:bCs/>
          <w:i/>
          <w:iCs/>
          <w:sz w:val="24"/>
          <w:szCs w:val="24"/>
          <w:lang w:eastAsia="ru-RU"/>
        </w:rPr>
        <w:lastRenderedPageBreak/>
        <w:t>иных подразделений, осуществляющих функции независимого мониторинга и оценки СУР Общества.</w:t>
      </w:r>
    </w:p>
    <w:p w:rsidR="00D21452" w:rsidRPr="001F65B3" w:rsidRDefault="00B46AEF" w:rsidP="00D21452">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Цели и задачи, основные принципы организации, функции и полномочия подразделения в качестве участника систем управления рисками и внутреннего конт</w:t>
      </w:r>
      <w:r w:rsidR="00E20183" w:rsidRPr="001F65B3">
        <w:rPr>
          <w:rFonts w:ascii="Times New Roman" w:eastAsiaTheme="minorEastAsia" w:hAnsi="Times New Roman" w:cs="Times New Roman"/>
          <w:b/>
          <w:bCs/>
          <w:i/>
          <w:iCs/>
          <w:sz w:val="24"/>
          <w:szCs w:val="24"/>
          <w:lang w:eastAsia="ru-RU"/>
        </w:rPr>
        <w:t>роля определены в Политике ПАО «ТРК»</w:t>
      </w:r>
      <w:r w:rsidRPr="001F65B3">
        <w:rPr>
          <w:rFonts w:ascii="Times New Roman" w:eastAsiaTheme="minorEastAsia" w:hAnsi="Times New Roman" w:cs="Times New Roman"/>
          <w:b/>
          <w:bCs/>
          <w:i/>
          <w:iCs/>
          <w:sz w:val="24"/>
          <w:szCs w:val="24"/>
          <w:lang w:eastAsia="ru-RU"/>
        </w:rPr>
        <w:t xml:space="preserve">, размещенной в свободном доступе в сети Интернет по адресу: </w:t>
      </w:r>
    </w:p>
    <w:p w:rsidR="00B46AEF" w:rsidRPr="001F65B3" w:rsidRDefault="00B46AEF" w:rsidP="00D21452">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ttp://www.trk.tom.ru/upload/iblock/49d/vr15txrb5jhyplqrgw0gucanyv4glllq.pdf</w:t>
      </w:r>
      <w:r w:rsidRPr="001F65B3">
        <w:rPr>
          <w:rFonts w:ascii="Times New Roman" w:eastAsiaTheme="minorEastAsia" w:hAnsi="Times New Roman" w:cs="Times New Roman"/>
          <w:b/>
          <w:bCs/>
          <w:i/>
          <w:iCs/>
          <w:sz w:val="24"/>
          <w:szCs w:val="24"/>
          <w:lang w:eastAsia="ru-RU"/>
        </w:rPr>
        <w:br/>
      </w:r>
    </w:p>
    <w:p w:rsidR="00D21452" w:rsidRPr="001F65B3" w:rsidRDefault="00B46AEF" w:rsidP="00320B60">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Информация о наличии структурного подразделения (должностного лица), ответственного за организацию и осуществление внутреннего аудита, а также задачах и функциях указанного структурного подразделения (должностного лица):</w:t>
      </w:r>
    </w:p>
    <w:p w:rsidR="00D21452" w:rsidRPr="001F65B3" w:rsidRDefault="00B46AEF" w:rsidP="00D21452">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Подразделением, отвечающим за реализацию функции внутреннего аудита в Обществе, является сектор внутреннего аудита отдела внутреннего аудита и контроля. </w:t>
      </w:r>
      <w:r w:rsidRPr="001F65B3">
        <w:rPr>
          <w:rFonts w:ascii="Times New Roman" w:eastAsiaTheme="minorEastAsia" w:hAnsi="Times New Roman" w:cs="Times New Roman"/>
          <w:b/>
          <w:bCs/>
          <w:i/>
          <w:iCs/>
          <w:sz w:val="24"/>
          <w:szCs w:val="24"/>
          <w:lang w:eastAsia="ru-RU"/>
        </w:rPr>
        <w:br/>
        <w:t>Целью внутреннего аудита является содействие Совету директоров и исполнительным органам Общества в повышении эффективности управления Обществом, совершенствовании его финансово-хозяйственной деятельности, в том числе путем системного и последовательного подхода к анализу и оценке систем управления рисками, внутреннего контроля и корпоративного управления как инструментов обеспечения разумной уверенности в достижении поставленных перед Обществом целей.</w:t>
      </w:r>
    </w:p>
    <w:p w:rsidR="00B46AEF" w:rsidRPr="001F65B3" w:rsidRDefault="00B46AEF" w:rsidP="00EE6D7C">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Цели и задачи, основные принципы организации, функции и полномочия внутреннего аудита определены в Политике внутреннего аудита ПАО «ТРК», размещенной в свободном доступе в сети Интернет по адресу: http://www.trk.tom.ru/upload/iblock/f36/1iy7stw10clzh22c9uwerwsteh22dxwu.pdf</w:t>
      </w:r>
      <w:r w:rsidRPr="001F65B3">
        <w:rPr>
          <w:rFonts w:ascii="Times New Roman" w:eastAsiaTheme="minorEastAsia" w:hAnsi="Times New Roman" w:cs="Times New Roman"/>
          <w:b/>
          <w:bCs/>
          <w:i/>
          <w:iCs/>
          <w:sz w:val="24"/>
          <w:szCs w:val="24"/>
          <w:lang w:eastAsia="ru-RU"/>
        </w:rPr>
        <w:br/>
      </w:r>
    </w:p>
    <w:p w:rsidR="00EE6D7C" w:rsidRPr="001F65B3" w:rsidRDefault="00B46AEF" w:rsidP="00EE6D7C">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sz w:val="24"/>
          <w:szCs w:val="24"/>
          <w:lang w:eastAsia="ru-RU"/>
        </w:rPr>
        <w:t>Информация о наличии и компетенции ревизионной комиссии (ревизора):</w:t>
      </w:r>
      <w:r w:rsidRPr="001F65B3">
        <w:rPr>
          <w:rFonts w:ascii="Times New Roman" w:eastAsiaTheme="minorEastAsia" w:hAnsi="Times New Roman" w:cs="Times New Roman"/>
          <w:sz w:val="24"/>
          <w:szCs w:val="24"/>
          <w:lang w:eastAsia="ru-RU"/>
        </w:rPr>
        <w:br/>
      </w:r>
      <w:r w:rsidRPr="001F65B3">
        <w:rPr>
          <w:rFonts w:ascii="Times New Roman" w:eastAsiaTheme="minorEastAsia" w:hAnsi="Times New Roman" w:cs="Times New Roman"/>
          <w:b/>
          <w:bCs/>
          <w:i/>
          <w:iCs/>
          <w:sz w:val="24"/>
          <w:szCs w:val="24"/>
          <w:lang w:eastAsia="ru-RU"/>
        </w:rPr>
        <w:t>Контроль за финансово-хозяйственной деятельностью Общества осуществляет Ревизионная комиссия, которая избирается Общим собранием акционеров сроком до следующего годового Общего собрания акционеров и действует на основании Федерального закона «Об акционерных обществах», ст. 24 Устава Общества, а также Положения о Ревизионной комиссии. С Положением можно ознакомиться на сайте Общества:</w:t>
      </w:r>
    </w:p>
    <w:p w:rsidR="00EE6D7C" w:rsidRPr="001F65B3" w:rsidRDefault="00B46AEF" w:rsidP="00EE6D7C">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http://www.trk.tom.ru/upload/iblock/e64/6h5gd6oxuzubc44v5j2tzy1d57c6o8pv.pdf</w:t>
      </w:r>
      <w:r w:rsidRPr="001F65B3">
        <w:rPr>
          <w:rFonts w:ascii="Times New Roman" w:eastAsiaTheme="minorEastAsia" w:hAnsi="Times New Roman" w:cs="Times New Roman"/>
          <w:b/>
          <w:bCs/>
          <w:i/>
          <w:iCs/>
          <w:sz w:val="24"/>
          <w:szCs w:val="24"/>
          <w:lang w:eastAsia="ru-RU"/>
        </w:rPr>
        <w:br/>
        <w:t>Ревизионная комиссия Общества является постоянно действующим выборным органом внутреннего контроля Общества, осуществляющим периодический контроль за финансово-хозяйственной деятельностью Общества, его обособленных подразделений, должностных лиц органов управления Общества и структурных подразделений исполнительного аппарата Общества путем документальных и фактических проверок.</w:t>
      </w:r>
    </w:p>
    <w:p w:rsidR="00EE6D7C" w:rsidRPr="001F65B3" w:rsidRDefault="00B46AEF" w:rsidP="00EE6D7C">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Задачами Ревизионной комиссии Общества являются:</w:t>
      </w:r>
    </w:p>
    <w:p w:rsidR="00EE6D7C" w:rsidRPr="001F65B3" w:rsidRDefault="00B46AEF" w:rsidP="00EE6D7C">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1.</w:t>
      </w:r>
      <w:r w:rsidRPr="001F65B3">
        <w:rPr>
          <w:rFonts w:ascii="Times New Roman" w:eastAsiaTheme="minorEastAsia" w:hAnsi="Times New Roman" w:cs="Times New Roman"/>
          <w:b/>
          <w:bCs/>
          <w:i/>
          <w:iCs/>
          <w:sz w:val="24"/>
          <w:szCs w:val="24"/>
          <w:lang w:eastAsia="ru-RU"/>
        </w:rPr>
        <w:tab/>
        <w:t>Осуществление контроля за финансово-хозяйственной деятельностью Общества;</w:t>
      </w:r>
    </w:p>
    <w:p w:rsidR="00B46AEF" w:rsidRPr="001F65B3" w:rsidRDefault="00B46AEF" w:rsidP="00EE6D7C">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2.</w:t>
      </w:r>
      <w:r w:rsidRPr="001F65B3">
        <w:rPr>
          <w:rFonts w:ascii="Times New Roman" w:eastAsiaTheme="minorEastAsia" w:hAnsi="Times New Roman" w:cs="Times New Roman"/>
          <w:b/>
          <w:bCs/>
          <w:i/>
          <w:iCs/>
          <w:sz w:val="24"/>
          <w:szCs w:val="24"/>
          <w:lang w:eastAsia="ru-RU"/>
        </w:rPr>
        <w:tab/>
        <w:t>Осуществление независимой оценки достоверности данных, содержащихся в годовом отчете Общества, годовой бухгалтерской (финансовой) отчетности.</w:t>
      </w:r>
      <w:r w:rsidRPr="001F65B3">
        <w:rPr>
          <w:rFonts w:ascii="Times New Roman" w:eastAsiaTheme="minorEastAsia" w:hAnsi="Times New Roman" w:cs="Times New Roman"/>
          <w:b/>
          <w:bCs/>
          <w:i/>
          <w:iCs/>
          <w:sz w:val="24"/>
          <w:szCs w:val="24"/>
          <w:lang w:eastAsia="ru-RU"/>
        </w:rPr>
        <w:br/>
      </w:r>
    </w:p>
    <w:p w:rsidR="00E20183" w:rsidRPr="001F65B3" w:rsidRDefault="00B46AEF" w:rsidP="00EE6D7C">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Политика эмитента в области управления рисками, внутреннего контроля и внутреннего аудита:</w:t>
      </w:r>
    </w:p>
    <w:p w:rsidR="00EE6D7C" w:rsidRPr="001F65B3" w:rsidRDefault="00B46AEF" w:rsidP="00EE6D7C">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Политика управления рисками и внутреннего </w:t>
      </w:r>
      <w:proofErr w:type="gramStart"/>
      <w:r w:rsidRPr="001F65B3">
        <w:rPr>
          <w:rFonts w:ascii="Times New Roman" w:eastAsiaTheme="minorEastAsia" w:hAnsi="Times New Roman" w:cs="Times New Roman"/>
          <w:b/>
          <w:bCs/>
          <w:i/>
          <w:iCs/>
          <w:sz w:val="24"/>
          <w:szCs w:val="24"/>
          <w:lang w:eastAsia="ru-RU"/>
        </w:rPr>
        <w:t>контроля  ПАО</w:t>
      </w:r>
      <w:proofErr w:type="gramEnd"/>
      <w:r w:rsidRPr="001F65B3">
        <w:rPr>
          <w:rFonts w:ascii="Times New Roman" w:eastAsiaTheme="minorEastAsia" w:hAnsi="Times New Roman" w:cs="Times New Roman"/>
          <w:b/>
          <w:bCs/>
          <w:i/>
          <w:iCs/>
          <w:sz w:val="24"/>
          <w:szCs w:val="24"/>
          <w:lang w:eastAsia="ru-RU"/>
        </w:rPr>
        <w:t xml:space="preserve"> </w:t>
      </w:r>
      <w:r w:rsidR="00E20183" w:rsidRPr="001F65B3">
        <w:rPr>
          <w:rFonts w:ascii="Times New Roman" w:eastAsiaTheme="minorEastAsia" w:hAnsi="Times New Roman" w:cs="Times New Roman"/>
          <w:b/>
          <w:bCs/>
          <w:i/>
          <w:iCs/>
          <w:sz w:val="24"/>
          <w:szCs w:val="24"/>
          <w:lang w:eastAsia="ru-RU"/>
        </w:rPr>
        <w:t>«</w:t>
      </w:r>
      <w:r w:rsidRPr="001F65B3">
        <w:rPr>
          <w:rFonts w:ascii="Times New Roman" w:eastAsiaTheme="minorEastAsia" w:hAnsi="Times New Roman" w:cs="Times New Roman"/>
          <w:b/>
          <w:bCs/>
          <w:i/>
          <w:iCs/>
          <w:sz w:val="24"/>
          <w:szCs w:val="24"/>
          <w:lang w:eastAsia="ru-RU"/>
        </w:rPr>
        <w:t>ТРК</w:t>
      </w:r>
      <w:r w:rsidR="00E20183" w:rsidRPr="001F65B3">
        <w:rPr>
          <w:rFonts w:ascii="Times New Roman" w:eastAsiaTheme="minorEastAsia" w:hAnsi="Times New Roman" w:cs="Times New Roman"/>
          <w:b/>
          <w:bCs/>
          <w:i/>
          <w:iCs/>
          <w:sz w:val="24"/>
          <w:szCs w:val="24"/>
          <w:lang w:eastAsia="ru-RU"/>
        </w:rPr>
        <w:t>»</w:t>
      </w:r>
      <w:r w:rsidRPr="001F65B3">
        <w:rPr>
          <w:rFonts w:ascii="Times New Roman" w:eastAsiaTheme="minorEastAsia" w:hAnsi="Times New Roman" w:cs="Times New Roman"/>
          <w:b/>
          <w:bCs/>
          <w:i/>
          <w:iCs/>
          <w:sz w:val="24"/>
          <w:szCs w:val="24"/>
          <w:lang w:eastAsia="ru-RU"/>
        </w:rPr>
        <w:t xml:space="preserve">, размещена на официальном сайте Общества по адресу: </w:t>
      </w:r>
    </w:p>
    <w:p w:rsidR="00E20183" w:rsidRPr="001F65B3" w:rsidRDefault="00C47B26" w:rsidP="00EE6D7C">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b/>
          <w:bCs/>
          <w:i/>
          <w:iCs/>
          <w:sz w:val="24"/>
          <w:szCs w:val="24"/>
          <w:lang w:eastAsia="ru-RU"/>
        </w:rPr>
      </w:pPr>
      <w:hyperlink r:id="rId9" w:history="1">
        <w:r w:rsidR="00E20183" w:rsidRPr="001F65B3">
          <w:rPr>
            <w:rStyle w:val="a6"/>
            <w:rFonts w:ascii="Times New Roman" w:eastAsiaTheme="minorEastAsia" w:hAnsi="Times New Roman" w:cs="Times New Roman"/>
            <w:b/>
            <w:bCs/>
            <w:i/>
            <w:iCs/>
            <w:sz w:val="24"/>
            <w:szCs w:val="24"/>
            <w:lang w:eastAsia="ru-RU"/>
          </w:rPr>
          <w:t>http://www.trk.tom.ru/upload/iblock/49d/vr15txrb5jhyplqrgw0gucanyv4glllq.pdf</w:t>
        </w:r>
      </w:hyperlink>
    </w:p>
    <w:p w:rsidR="00B46AEF" w:rsidRPr="001F65B3" w:rsidRDefault="00B46AEF" w:rsidP="00EE6D7C">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br/>
        <w:t xml:space="preserve">Эмитентом утвержден (одобрен) внутренний документ эмитента, устанавливающий правила по предотвращению неправомерного использования конфиденциальной и инсайдерской информации </w:t>
      </w:r>
    </w:p>
    <w:p w:rsidR="00B46AEF" w:rsidRPr="001F65B3" w:rsidRDefault="00B46AEF" w:rsidP="00EE6D7C">
      <w:pPr>
        <w:widowControl w:val="0"/>
        <w:autoSpaceDE w:val="0"/>
        <w:autoSpaceDN w:val="0"/>
        <w:adjustRightInd w:val="0"/>
        <w:spacing w:before="20" w:after="40" w:line="240" w:lineRule="auto"/>
        <w:ind w:left="200" w:firstLine="2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Эмитентом утвержден (одобрен) внутренний документ эмитента, устанавливающий правила по предотвращению неправомерного использования конфиденциальной и инсайдерской информации</w:t>
      </w:r>
    </w:p>
    <w:p w:rsidR="00EE6D7C" w:rsidRPr="001F65B3" w:rsidRDefault="00B46AEF" w:rsidP="00EE6D7C">
      <w:pPr>
        <w:widowControl w:val="0"/>
        <w:autoSpaceDE w:val="0"/>
        <w:autoSpaceDN w:val="0"/>
        <w:adjustRightInd w:val="0"/>
        <w:spacing w:before="20" w:after="40" w:line="240" w:lineRule="auto"/>
        <w:ind w:left="200" w:hanging="58"/>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sz w:val="24"/>
          <w:szCs w:val="24"/>
          <w:lang w:eastAsia="ru-RU"/>
        </w:rPr>
        <w:t>Сведения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r w:rsidRPr="001F65B3">
        <w:rPr>
          <w:rFonts w:ascii="Times New Roman" w:eastAsiaTheme="minorEastAsia" w:hAnsi="Times New Roman" w:cs="Times New Roman"/>
          <w:sz w:val="24"/>
          <w:szCs w:val="24"/>
          <w:lang w:eastAsia="ru-RU"/>
        </w:rPr>
        <w:br/>
      </w:r>
      <w:r w:rsidRPr="001F65B3">
        <w:rPr>
          <w:rFonts w:ascii="Times New Roman" w:eastAsiaTheme="minorEastAsia" w:hAnsi="Times New Roman" w:cs="Times New Roman"/>
          <w:b/>
          <w:bCs/>
          <w:i/>
          <w:iCs/>
          <w:sz w:val="24"/>
          <w:szCs w:val="24"/>
          <w:lang w:eastAsia="ru-RU"/>
        </w:rPr>
        <w:t>В целях предотвращения неправомерного использования информации в Обществе принято Положение об инсайдерской информации ПАО «ТРК» в новой редакции, утвержденное Советом директоров (протокол от 29.12.2023 №16), в рамках которого внедрены внутренние процедуры, способствующие соблюдению норм законодательства и внутренних регламентов.</w:t>
      </w:r>
    </w:p>
    <w:p w:rsidR="00EE6D7C" w:rsidRPr="001F65B3" w:rsidRDefault="00B46AEF" w:rsidP="00320B60">
      <w:pPr>
        <w:widowControl w:val="0"/>
        <w:autoSpaceDE w:val="0"/>
        <w:autoSpaceDN w:val="0"/>
        <w:adjustRightInd w:val="0"/>
        <w:spacing w:before="20" w:after="40" w:line="240" w:lineRule="auto"/>
        <w:ind w:left="2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 </w:t>
      </w:r>
      <w:r w:rsidRPr="001F65B3">
        <w:rPr>
          <w:rFonts w:ascii="Times New Roman" w:eastAsiaTheme="minorEastAsia" w:hAnsi="Times New Roman" w:cs="Times New Roman"/>
          <w:b/>
          <w:bCs/>
          <w:i/>
          <w:iCs/>
          <w:sz w:val="24"/>
          <w:szCs w:val="24"/>
          <w:lang w:eastAsia="ru-RU"/>
        </w:rPr>
        <w:br/>
        <w:t>Положение об инсайдерской информации ПАО «ТРК» в новой редакции доступно на официальном сайте Общества по адресу:</w:t>
      </w:r>
    </w:p>
    <w:p w:rsidR="00E20183" w:rsidRPr="001F65B3" w:rsidRDefault="00C47B26" w:rsidP="00320B60">
      <w:pPr>
        <w:widowControl w:val="0"/>
        <w:autoSpaceDE w:val="0"/>
        <w:autoSpaceDN w:val="0"/>
        <w:adjustRightInd w:val="0"/>
        <w:spacing w:before="20" w:after="40" w:line="240" w:lineRule="auto"/>
        <w:ind w:left="200"/>
        <w:jc w:val="both"/>
        <w:rPr>
          <w:rFonts w:ascii="Times New Roman" w:eastAsiaTheme="minorEastAsia" w:hAnsi="Times New Roman" w:cs="Times New Roman"/>
          <w:b/>
          <w:bCs/>
          <w:i/>
          <w:iCs/>
          <w:sz w:val="24"/>
          <w:szCs w:val="24"/>
          <w:lang w:eastAsia="ru-RU"/>
        </w:rPr>
      </w:pPr>
      <w:hyperlink r:id="rId10" w:history="1">
        <w:r w:rsidR="00E20183" w:rsidRPr="001F65B3">
          <w:rPr>
            <w:rStyle w:val="a6"/>
            <w:rFonts w:ascii="Times New Roman" w:eastAsiaTheme="minorEastAsia" w:hAnsi="Times New Roman" w:cs="Times New Roman"/>
            <w:b/>
            <w:bCs/>
            <w:i/>
            <w:iCs/>
            <w:sz w:val="24"/>
            <w:szCs w:val="24"/>
            <w:lang w:eastAsia="ru-RU"/>
          </w:rPr>
          <w:t>http://www.trk.tom.ru/upload/iblock/53e/bnreu09it3vmr29i5sbfxt2zzq1rlmzc.pdf</w:t>
        </w:r>
      </w:hyperlink>
    </w:p>
    <w:p w:rsidR="00B46AEF" w:rsidRPr="001F65B3" w:rsidRDefault="00B46AEF" w:rsidP="00320B60">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br/>
      </w:r>
    </w:p>
    <w:p w:rsidR="00EE6D7C" w:rsidRPr="001F65B3" w:rsidRDefault="00B46AEF" w:rsidP="00320B60">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Дополнительная информация:</w:t>
      </w:r>
    </w:p>
    <w:p w:rsidR="00B46AEF" w:rsidRPr="001F65B3" w:rsidRDefault="00E20183" w:rsidP="00320B60">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Отсутствует.</w:t>
      </w:r>
    </w:p>
    <w:p w:rsidR="00B46AEF" w:rsidRPr="001F65B3" w:rsidRDefault="00B46AEF" w:rsidP="00EE6D7C">
      <w:pPr>
        <w:widowControl w:val="0"/>
        <w:autoSpaceDE w:val="0"/>
        <w:autoSpaceDN w:val="0"/>
        <w:adjustRightInd w:val="0"/>
        <w:spacing w:before="240" w:after="40" w:line="240" w:lineRule="auto"/>
        <w:jc w:val="both"/>
        <w:outlineLvl w:val="1"/>
        <w:rPr>
          <w:rFonts w:ascii="Times New Roman" w:eastAsiaTheme="minorEastAsia" w:hAnsi="Times New Roman" w:cs="Times New Roman"/>
          <w:b/>
          <w:bCs/>
          <w:sz w:val="24"/>
          <w:szCs w:val="24"/>
          <w:lang w:eastAsia="ru-RU"/>
        </w:rPr>
      </w:pPr>
      <w:bookmarkStart w:id="35" w:name="_Toc163828770"/>
      <w:r w:rsidRPr="001F65B3">
        <w:rPr>
          <w:rFonts w:ascii="Times New Roman" w:eastAsiaTheme="minorEastAsia" w:hAnsi="Times New Roman" w:cs="Times New Roman"/>
          <w:b/>
          <w:bCs/>
          <w:sz w:val="24"/>
          <w:szCs w:val="24"/>
          <w:lang w:eastAsia="ru-RU"/>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End w:id="35"/>
    </w:p>
    <w:p w:rsidR="00B46AEF" w:rsidRPr="001F65B3" w:rsidRDefault="00B46AEF" w:rsidP="00EE6D7C">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r w:rsidR="00E20183" w:rsidRPr="001F65B3">
        <w:rPr>
          <w:rFonts w:ascii="Times New Roman" w:eastAsiaTheme="minorEastAsia" w:hAnsi="Times New Roman" w:cs="Times New Roman"/>
          <w:b/>
          <w:bCs/>
          <w:i/>
          <w:iCs/>
          <w:sz w:val="24"/>
          <w:szCs w:val="24"/>
          <w:lang w:eastAsia="ru-RU"/>
        </w:rPr>
        <w:t>.</w:t>
      </w:r>
    </w:p>
    <w:p w:rsidR="00B46AEF" w:rsidRPr="001F65B3" w:rsidRDefault="00B46AEF" w:rsidP="00EE6D7C">
      <w:pPr>
        <w:widowControl w:val="0"/>
        <w:autoSpaceDE w:val="0"/>
        <w:autoSpaceDN w:val="0"/>
        <w:adjustRightInd w:val="0"/>
        <w:spacing w:before="24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Информация о ревизионной комиссии (ревизоре) эмитента</w:t>
      </w:r>
    </w:p>
    <w:p w:rsidR="00B46AEF" w:rsidRPr="001F65B3" w:rsidRDefault="00B46AEF" w:rsidP="00EE6D7C">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Наименование органа контроля за финансово-хозяйственной деятельностью эмитента:</w:t>
      </w:r>
      <w:r w:rsidRPr="001F65B3">
        <w:rPr>
          <w:rFonts w:ascii="Times New Roman" w:eastAsiaTheme="minorEastAsia" w:hAnsi="Times New Roman" w:cs="Times New Roman"/>
          <w:b/>
          <w:bCs/>
          <w:i/>
          <w:iCs/>
          <w:sz w:val="24"/>
          <w:szCs w:val="24"/>
          <w:lang w:eastAsia="ru-RU"/>
        </w:rPr>
        <w:t xml:space="preserve"> Ревизионная комиссия</w:t>
      </w:r>
    </w:p>
    <w:p w:rsidR="00B46AEF" w:rsidRPr="001F65B3" w:rsidRDefault="00B46AEF" w:rsidP="00EE6D7C">
      <w:pPr>
        <w:widowControl w:val="0"/>
        <w:autoSpaceDE w:val="0"/>
        <w:autoSpaceDN w:val="0"/>
        <w:adjustRightInd w:val="0"/>
        <w:spacing w:before="240" w:after="40" w:line="240" w:lineRule="auto"/>
        <w:ind w:left="4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Ревизионная комиссия</w:t>
      </w:r>
    </w:p>
    <w:p w:rsidR="00B46AEF" w:rsidRPr="001F65B3" w:rsidRDefault="00B46AEF" w:rsidP="00EE6D7C">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Фамилия, имя, отчество (последнее при наличии):</w:t>
      </w:r>
      <w:r w:rsidRPr="001F65B3">
        <w:rPr>
          <w:rFonts w:ascii="Times New Roman" w:eastAsiaTheme="minorEastAsia" w:hAnsi="Times New Roman" w:cs="Times New Roman"/>
          <w:b/>
          <w:bCs/>
          <w:i/>
          <w:iCs/>
          <w:sz w:val="24"/>
          <w:szCs w:val="24"/>
          <w:lang w:eastAsia="ru-RU"/>
        </w:rPr>
        <w:t xml:space="preserve"> Ульянов Антон Сергеевич</w:t>
      </w:r>
    </w:p>
    <w:p w:rsidR="00B46AEF" w:rsidRPr="001F65B3" w:rsidRDefault="00B46AEF" w:rsidP="00EE6D7C">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Председатель:</w:t>
      </w:r>
      <w:r w:rsidRPr="001F65B3">
        <w:rPr>
          <w:rFonts w:ascii="Times New Roman" w:eastAsiaTheme="minorEastAsia" w:hAnsi="Times New Roman" w:cs="Times New Roman"/>
          <w:b/>
          <w:bCs/>
          <w:i/>
          <w:iCs/>
          <w:sz w:val="24"/>
          <w:szCs w:val="24"/>
          <w:lang w:eastAsia="ru-RU"/>
        </w:rPr>
        <w:t xml:space="preserve"> Да</w:t>
      </w:r>
    </w:p>
    <w:p w:rsidR="00B46AEF" w:rsidRPr="001F65B3" w:rsidRDefault="00B46AEF" w:rsidP="00EE6D7C">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Год рождения:</w:t>
      </w:r>
      <w:r w:rsidRPr="001F65B3">
        <w:rPr>
          <w:rFonts w:ascii="Times New Roman" w:eastAsiaTheme="minorEastAsia" w:hAnsi="Times New Roman" w:cs="Times New Roman"/>
          <w:b/>
          <w:bCs/>
          <w:i/>
          <w:iCs/>
          <w:sz w:val="24"/>
          <w:szCs w:val="24"/>
          <w:lang w:eastAsia="ru-RU"/>
        </w:rPr>
        <w:t xml:space="preserve"> 1979</w:t>
      </w:r>
    </w:p>
    <w:p w:rsidR="00B46AEF" w:rsidRPr="001F65B3" w:rsidRDefault="00B46AEF" w:rsidP="00EE6D7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AE1" w:rsidRPr="001F65B3" w:rsidRDefault="00B46AEF" w:rsidP="009F33C3">
      <w:pPr>
        <w:widowControl w:val="0"/>
        <w:autoSpaceDE w:val="0"/>
        <w:autoSpaceDN w:val="0"/>
        <w:adjustRightInd w:val="0"/>
        <w:spacing w:before="20" w:after="40" w:line="240" w:lineRule="auto"/>
        <w:jc w:val="both"/>
        <w:rPr>
          <w:rFonts w:ascii="Times New Roman" w:eastAsiaTheme="minorEastAsia" w:hAnsi="Times New Roman" w:cs="Times New Roman"/>
          <w:b/>
          <w:bCs/>
          <w:i/>
          <w:iCs/>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об уровне образования, квалификации, специальности:</w:t>
      </w:r>
      <w:r w:rsidRPr="001F65B3">
        <w:rPr>
          <w:rFonts w:ascii="Times New Roman" w:eastAsiaTheme="minorEastAsia" w:hAnsi="Times New Roman" w:cs="Times New Roman"/>
          <w:sz w:val="24"/>
          <w:szCs w:val="24"/>
          <w:lang w:eastAsia="ru-RU"/>
        </w:rPr>
        <w:br/>
      </w:r>
      <w:r w:rsidRPr="001F65B3">
        <w:rPr>
          <w:rFonts w:ascii="Times New Roman" w:eastAsiaTheme="minorEastAsia" w:hAnsi="Times New Roman" w:cs="Times New Roman"/>
          <w:b/>
          <w:bCs/>
          <w:i/>
          <w:iCs/>
          <w:sz w:val="24"/>
          <w:szCs w:val="24"/>
          <w:lang w:eastAsia="ru-RU"/>
        </w:rPr>
        <w:t>Высшее</w:t>
      </w:r>
      <w:r w:rsidRPr="001F65B3">
        <w:rPr>
          <w:rFonts w:ascii="Times New Roman" w:eastAsiaTheme="minorEastAsia" w:hAnsi="Times New Roman" w:cs="Times New Roman"/>
          <w:b/>
          <w:bCs/>
          <w:i/>
          <w:iCs/>
          <w:sz w:val="24"/>
          <w:szCs w:val="24"/>
          <w:lang w:eastAsia="ru-RU"/>
        </w:rPr>
        <w:br/>
      </w:r>
      <w:r w:rsidR="009F33C3" w:rsidRPr="001F65B3">
        <w:rPr>
          <w:rFonts w:ascii="Times New Roman" w:eastAsiaTheme="minorEastAsia" w:hAnsi="Times New Roman" w:cs="Times New Roman"/>
          <w:b/>
          <w:bCs/>
          <w:i/>
          <w:iCs/>
          <w:sz w:val="24"/>
          <w:szCs w:val="24"/>
          <w:lang w:eastAsia="ru-RU"/>
        </w:rPr>
        <w:t xml:space="preserve">2004, </w:t>
      </w:r>
      <w:r w:rsidRPr="001F65B3">
        <w:rPr>
          <w:rFonts w:ascii="Times New Roman" w:eastAsiaTheme="minorEastAsia" w:hAnsi="Times New Roman" w:cs="Times New Roman"/>
          <w:b/>
          <w:bCs/>
          <w:i/>
          <w:iCs/>
          <w:sz w:val="24"/>
          <w:szCs w:val="24"/>
          <w:lang w:eastAsia="ru-RU"/>
        </w:rPr>
        <w:t>ГОУ ВПО «Московская государственная юридическая академия»</w:t>
      </w:r>
      <w:r w:rsidR="009F33C3" w:rsidRPr="001F65B3">
        <w:rPr>
          <w:rFonts w:ascii="Times New Roman" w:eastAsiaTheme="minorEastAsia" w:hAnsi="Times New Roman" w:cs="Times New Roman"/>
          <w:b/>
          <w:bCs/>
          <w:i/>
          <w:iCs/>
          <w:sz w:val="24"/>
          <w:szCs w:val="24"/>
          <w:lang w:eastAsia="ru-RU"/>
        </w:rPr>
        <w:t>, специальность «Юриспруденция»</w:t>
      </w:r>
      <w:r w:rsidR="006E6AE1" w:rsidRPr="001F65B3">
        <w:rPr>
          <w:rFonts w:ascii="Times New Roman" w:eastAsiaTheme="minorEastAsia" w:hAnsi="Times New Roman" w:cs="Times New Roman"/>
          <w:b/>
          <w:bCs/>
          <w:i/>
          <w:iCs/>
          <w:sz w:val="24"/>
          <w:szCs w:val="24"/>
          <w:lang w:eastAsia="ru-RU"/>
        </w:rPr>
        <w:t>;</w:t>
      </w:r>
    </w:p>
    <w:p w:rsidR="009F33C3" w:rsidRPr="001F65B3" w:rsidRDefault="009F33C3" w:rsidP="009F33C3">
      <w:pPr>
        <w:widowControl w:val="0"/>
        <w:autoSpaceDE w:val="0"/>
        <w:autoSpaceDN w:val="0"/>
        <w:adjustRightInd w:val="0"/>
        <w:spacing w:before="20" w:after="40" w:line="240" w:lineRule="auto"/>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2021, </w:t>
      </w:r>
      <w:r w:rsidR="00B46AEF" w:rsidRPr="001F65B3">
        <w:rPr>
          <w:rFonts w:ascii="Times New Roman" w:eastAsiaTheme="minorEastAsia" w:hAnsi="Times New Roman" w:cs="Times New Roman"/>
          <w:b/>
          <w:bCs/>
          <w:i/>
          <w:iCs/>
          <w:sz w:val="24"/>
          <w:szCs w:val="24"/>
          <w:lang w:eastAsia="ru-RU"/>
        </w:rPr>
        <w:t xml:space="preserve">Ассоциация «Институт внутренних аудиторов», аудитор-консультант, </w:t>
      </w:r>
    </w:p>
    <w:p w:rsidR="00B46AEF" w:rsidRPr="001F65B3" w:rsidRDefault="009F33C3" w:rsidP="009F33C3">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 xml:space="preserve">2021, </w:t>
      </w:r>
      <w:r w:rsidR="00B46AEF" w:rsidRPr="001F65B3">
        <w:rPr>
          <w:rFonts w:ascii="Times New Roman" w:eastAsiaTheme="minorEastAsia" w:hAnsi="Times New Roman" w:cs="Times New Roman"/>
          <w:b/>
          <w:bCs/>
          <w:i/>
          <w:iCs/>
          <w:sz w:val="24"/>
          <w:szCs w:val="24"/>
          <w:lang w:eastAsia="ru-RU"/>
        </w:rPr>
        <w:t xml:space="preserve">ООО Учебный центр «ИВА», внутренний аудитор, уровень «Профессионал», </w:t>
      </w:r>
      <w:r w:rsidR="00B46AEF" w:rsidRPr="001F65B3">
        <w:rPr>
          <w:rFonts w:ascii="Times New Roman" w:eastAsiaTheme="minorEastAsia" w:hAnsi="Times New Roman" w:cs="Times New Roman"/>
          <w:b/>
          <w:bCs/>
          <w:i/>
          <w:iCs/>
          <w:sz w:val="24"/>
          <w:szCs w:val="24"/>
          <w:lang w:eastAsia="ru-RU"/>
        </w:rPr>
        <w:br/>
      </w:r>
      <w:r w:rsidR="00EE6D7C" w:rsidRPr="001F65B3">
        <w:rPr>
          <w:rFonts w:ascii="Times New Roman" w:eastAsiaTheme="minorEastAsia" w:hAnsi="Times New Roman" w:cs="Times New Roman"/>
          <w:b/>
          <w:bCs/>
          <w:i/>
          <w:iCs/>
          <w:sz w:val="24"/>
          <w:szCs w:val="24"/>
          <w:lang w:eastAsia="ru-RU"/>
        </w:rPr>
        <w:t>2021</w:t>
      </w:r>
      <w:r w:rsidRPr="001F65B3">
        <w:rPr>
          <w:rFonts w:ascii="Times New Roman" w:eastAsiaTheme="minorEastAsia" w:hAnsi="Times New Roman" w:cs="Times New Roman"/>
          <w:b/>
          <w:bCs/>
          <w:i/>
          <w:iCs/>
          <w:sz w:val="24"/>
          <w:szCs w:val="24"/>
          <w:lang w:eastAsia="ru-RU"/>
        </w:rPr>
        <w:t>,</w:t>
      </w:r>
      <w:r w:rsidR="00EE6D7C" w:rsidRPr="001F65B3">
        <w:rPr>
          <w:rFonts w:ascii="Times New Roman" w:eastAsiaTheme="minorEastAsia" w:hAnsi="Times New Roman" w:cs="Times New Roman"/>
          <w:b/>
          <w:bCs/>
          <w:i/>
          <w:iCs/>
          <w:sz w:val="24"/>
          <w:szCs w:val="24"/>
          <w:lang w:eastAsia="ru-RU"/>
        </w:rPr>
        <w:t xml:space="preserve"> </w:t>
      </w:r>
      <w:r w:rsidR="00B46AEF" w:rsidRPr="001F65B3">
        <w:rPr>
          <w:rFonts w:ascii="Times New Roman" w:eastAsiaTheme="minorEastAsia" w:hAnsi="Times New Roman" w:cs="Times New Roman"/>
          <w:b/>
          <w:bCs/>
          <w:i/>
          <w:iCs/>
          <w:sz w:val="24"/>
          <w:szCs w:val="24"/>
          <w:lang w:eastAsia="ru-RU"/>
        </w:rPr>
        <w:t xml:space="preserve">ООО «КУМЦ АПР». Руководитель самостоятельного подразделения внутреннего контроля. </w:t>
      </w:r>
      <w:proofErr w:type="spellStart"/>
      <w:r w:rsidR="00B46AEF" w:rsidRPr="001F65B3">
        <w:rPr>
          <w:rFonts w:ascii="Times New Roman" w:eastAsiaTheme="minorEastAsia" w:hAnsi="Times New Roman" w:cs="Times New Roman"/>
          <w:b/>
          <w:bCs/>
          <w:i/>
          <w:iCs/>
          <w:sz w:val="24"/>
          <w:szCs w:val="24"/>
          <w:lang w:eastAsia="ru-RU"/>
        </w:rPr>
        <w:t>Профстандарт</w:t>
      </w:r>
      <w:proofErr w:type="spellEnd"/>
      <w:r w:rsidR="00B46AEF" w:rsidRPr="001F65B3">
        <w:rPr>
          <w:rFonts w:ascii="Times New Roman" w:eastAsiaTheme="minorEastAsia" w:hAnsi="Times New Roman" w:cs="Times New Roman"/>
          <w:b/>
          <w:bCs/>
          <w:i/>
          <w:iCs/>
          <w:sz w:val="24"/>
          <w:szCs w:val="24"/>
          <w:lang w:eastAsia="ru-RU"/>
        </w:rPr>
        <w:t xml:space="preserve"> «Специалист по внутреннему контролю (внутренний </w:t>
      </w:r>
      <w:r w:rsidR="00E20183" w:rsidRPr="001F65B3">
        <w:rPr>
          <w:rFonts w:ascii="Times New Roman" w:eastAsiaTheme="minorEastAsia" w:hAnsi="Times New Roman" w:cs="Times New Roman"/>
          <w:b/>
          <w:bCs/>
          <w:i/>
          <w:iCs/>
          <w:sz w:val="24"/>
          <w:szCs w:val="24"/>
          <w:lang w:eastAsia="ru-RU"/>
        </w:rPr>
        <w:lastRenderedPageBreak/>
        <w:t>контролёр). Уровень 7»,</w:t>
      </w:r>
    </w:p>
    <w:p w:rsidR="00B46AEF" w:rsidRPr="001F65B3" w:rsidRDefault="00B46AEF" w:rsidP="00EE6D7C">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p w:rsidR="00B46AEF" w:rsidRPr="001F65B3" w:rsidRDefault="00B46AEF" w:rsidP="00B46AE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46AEF" w:rsidRPr="001F65B3" w:rsidTr="00153994">
        <w:tc>
          <w:tcPr>
            <w:tcW w:w="2592" w:type="dxa"/>
            <w:gridSpan w:val="2"/>
            <w:tcBorders>
              <w:top w:val="doub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Должность</w:t>
            </w: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2017</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2021</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 Генеральная прокуратура РФ</w:t>
            </w: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Заместитель начальника управления – начальник отдела</w:t>
            </w: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2022</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ПАО «</w:t>
            </w:r>
            <w:proofErr w:type="spellStart"/>
            <w:r w:rsidRPr="001F65B3">
              <w:rPr>
                <w:rFonts w:ascii="Times New Roman" w:eastAsiaTheme="minorEastAsia" w:hAnsi="Times New Roman" w:cs="Times New Roman"/>
                <w:sz w:val="24"/>
                <w:szCs w:val="24"/>
                <w:lang w:eastAsia="ru-RU"/>
              </w:rPr>
              <w:t>Россети</w:t>
            </w:r>
            <w:proofErr w:type="spellEnd"/>
            <w:r w:rsidRPr="001F65B3">
              <w:rPr>
                <w:rFonts w:ascii="Times New Roman" w:eastAsiaTheme="minorEastAsia" w:hAnsi="Times New Roman" w:cs="Times New Roman"/>
                <w:sz w:val="24"/>
                <w:szCs w:val="24"/>
                <w:lang w:eastAsia="ru-RU"/>
              </w:rPr>
              <w:t>»</w:t>
            </w: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Главный советник, Директор по внутреннему контролю и управления рисками – начальник Департамента внутреннего контроля и управления рисками (совместительство)</w:t>
            </w:r>
          </w:p>
        </w:tc>
      </w:tr>
      <w:tr w:rsidR="00B46AEF" w:rsidRPr="001F65B3" w:rsidTr="00153994">
        <w:tc>
          <w:tcPr>
            <w:tcW w:w="1332" w:type="dxa"/>
            <w:tcBorders>
              <w:top w:val="single" w:sz="6" w:space="0" w:color="auto"/>
              <w:left w:val="double" w:sz="6" w:space="0" w:color="auto"/>
              <w:bottom w:val="doub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2021</w:t>
            </w:r>
          </w:p>
        </w:tc>
        <w:tc>
          <w:tcPr>
            <w:tcW w:w="1260" w:type="dxa"/>
            <w:tcBorders>
              <w:top w:val="single" w:sz="6" w:space="0" w:color="auto"/>
              <w:left w:val="single" w:sz="6" w:space="0" w:color="auto"/>
              <w:bottom w:val="doub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н/в</w:t>
            </w:r>
          </w:p>
        </w:tc>
        <w:tc>
          <w:tcPr>
            <w:tcW w:w="3980" w:type="dxa"/>
            <w:tcBorders>
              <w:top w:val="single" w:sz="6" w:space="0" w:color="auto"/>
              <w:left w:val="single" w:sz="6" w:space="0" w:color="auto"/>
              <w:bottom w:val="doub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Публичное акционерное общество «Федеральная сетевая компания – </w:t>
            </w:r>
            <w:proofErr w:type="spellStart"/>
            <w:r w:rsidRPr="001F65B3">
              <w:rPr>
                <w:rFonts w:ascii="Times New Roman" w:eastAsiaTheme="minorEastAsia" w:hAnsi="Times New Roman" w:cs="Times New Roman"/>
                <w:sz w:val="24"/>
                <w:szCs w:val="24"/>
                <w:lang w:eastAsia="ru-RU"/>
              </w:rPr>
              <w:t>Россети</w:t>
            </w:r>
            <w:proofErr w:type="spellEnd"/>
            <w:r w:rsidRPr="001F65B3">
              <w:rPr>
                <w:rFonts w:ascii="Times New Roman" w:eastAsiaTheme="minorEastAsia" w:hAnsi="Times New Roman" w:cs="Times New Roman"/>
                <w:sz w:val="24"/>
                <w:szCs w:val="24"/>
                <w:lang w:eastAsia="ru-RU"/>
              </w:rPr>
              <w:t>» (прежнее наименование до октября 2022 года - ПАО «ФСК ЕЭС»)</w:t>
            </w:r>
          </w:p>
        </w:tc>
        <w:tc>
          <w:tcPr>
            <w:tcW w:w="2680" w:type="dxa"/>
            <w:tcBorders>
              <w:top w:val="single" w:sz="6" w:space="0" w:color="auto"/>
              <w:left w:val="single" w:sz="6" w:space="0" w:color="auto"/>
              <w:bottom w:val="doub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Директор по внутреннему контролю и управления рисками – начальник Департамента внутреннего контроля и управления рисками, Директор по внутреннему аудиту – начальник Департамента внутреннего аудита</w:t>
            </w:r>
          </w:p>
        </w:tc>
      </w:tr>
    </w:tbl>
    <w:p w:rsidR="00B46AEF" w:rsidRPr="001F65B3" w:rsidRDefault="00B46AEF" w:rsidP="00EE6D7C">
      <w:pPr>
        <w:widowControl w:val="0"/>
        <w:autoSpaceDE w:val="0"/>
        <w:autoSpaceDN w:val="0"/>
        <w:adjustRightInd w:val="0"/>
        <w:spacing w:before="20" w:after="40" w:line="240" w:lineRule="auto"/>
        <w:ind w:left="426"/>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Доли участия в уставном капитале эмитента/обыкновенных акций не имеет</w:t>
      </w:r>
    </w:p>
    <w:p w:rsidR="00B46AEF" w:rsidRPr="001F65B3" w:rsidRDefault="00B46AEF" w:rsidP="00B46AE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B46AEF" w:rsidRPr="001F65B3" w:rsidRDefault="00B46AEF" w:rsidP="00EE6D7C">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B46AEF" w:rsidRPr="001F65B3" w:rsidRDefault="00B46AEF" w:rsidP="00EE6D7C">
      <w:pPr>
        <w:widowControl w:val="0"/>
        <w:autoSpaceDE w:val="0"/>
        <w:autoSpaceDN w:val="0"/>
        <w:adjustRightInd w:val="0"/>
        <w:spacing w:before="20" w:after="40" w:line="240" w:lineRule="auto"/>
        <w:ind w:left="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Информация не указывается, в связи с тем, что эмитент не осуществлял выпуск ценных бумаг, конвертируемых в акции</w:t>
      </w:r>
    </w:p>
    <w:p w:rsidR="00B46AEF" w:rsidRPr="001F65B3" w:rsidRDefault="00B46AEF" w:rsidP="00EE6D7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46AEF" w:rsidRPr="001F65B3" w:rsidRDefault="00B46AEF" w:rsidP="00EE6D7C">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Доли участия лица в уставном(складочном) капитале подконтрольных эмитенту организаций, имеющих для него существенное значение</w:t>
      </w:r>
    </w:p>
    <w:p w:rsidR="00B46AEF" w:rsidRPr="001F65B3" w:rsidRDefault="00B46AEF" w:rsidP="00EE6D7C">
      <w:pPr>
        <w:widowControl w:val="0"/>
        <w:autoSpaceDE w:val="0"/>
        <w:autoSpaceDN w:val="0"/>
        <w:adjustRightInd w:val="0"/>
        <w:spacing w:before="20" w:after="40" w:line="240" w:lineRule="auto"/>
        <w:ind w:left="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Лицо указанных долей не имеет.</w:t>
      </w:r>
    </w:p>
    <w:p w:rsidR="00EE6D7C" w:rsidRPr="001F65B3" w:rsidRDefault="00EE6D7C" w:rsidP="00EE6D7C">
      <w:pPr>
        <w:widowControl w:val="0"/>
        <w:autoSpaceDE w:val="0"/>
        <w:autoSpaceDN w:val="0"/>
        <w:adjustRightInd w:val="0"/>
        <w:spacing w:before="20" w:after="40" w:line="240" w:lineRule="auto"/>
        <w:ind w:left="426"/>
        <w:jc w:val="both"/>
        <w:rPr>
          <w:rFonts w:ascii="Times New Roman" w:eastAsiaTheme="minorEastAsia" w:hAnsi="Times New Roman" w:cs="Times New Roman"/>
          <w:sz w:val="24"/>
          <w:szCs w:val="24"/>
          <w:lang w:eastAsia="ru-RU"/>
        </w:rPr>
      </w:pPr>
    </w:p>
    <w:p w:rsidR="00B46AEF" w:rsidRPr="001F65B3" w:rsidRDefault="00B46AEF" w:rsidP="00EE6D7C">
      <w:pPr>
        <w:widowControl w:val="0"/>
        <w:autoSpaceDE w:val="0"/>
        <w:autoSpaceDN w:val="0"/>
        <w:adjustRightInd w:val="0"/>
        <w:spacing w:before="20" w:after="40" w:line="240" w:lineRule="auto"/>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sz w:val="24"/>
          <w:szCs w:val="24"/>
          <w:lang w:eastAsia="ru-RU"/>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Pr="001F65B3">
        <w:rPr>
          <w:rFonts w:ascii="Times New Roman" w:eastAsiaTheme="minorEastAsia" w:hAnsi="Times New Roman" w:cs="Times New Roman"/>
          <w:sz w:val="24"/>
          <w:szCs w:val="24"/>
          <w:lang w:eastAsia="ru-RU"/>
        </w:rPr>
        <w:br/>
      </w:r>
      <w:r w:rsidR="00EE6D7C" w:rsidRPr="001F65B3">
        <w:rPr>
          <w:rFonts w:ascii="Times New Roman" w:eastAsiaTheme="minorEastAsia" w:hAnsi="Times New Roman" w:cs="Times New Roman"/>
          <w:b/>
          <w:bCs/>
          <w:i/>
          <w:iCs/>
          <w:sz w:val="24"/>
          <w:szCs w:val="24"/>
          <w:lang w:eastAsia="ru-RU"/>
        </w:rPr>
        <w:t xml:space="preserve">      </w:t>
      </w:r>
      <w:r w:rsidRPr="001F65B3">
        <w:rPr>
          <w:rFonts w:ascii="Times New Roman" w:eastAsiaTheme="minorEastAsia" w:hAnsi="Times New Roman" w:cs="Times New Roman"/>
          <w:b/>
          <w:bCs/>
          <w:i/>
          <w:iCs/>
          <w:sz w:val="24"/>
          <w:szCs w:val="24"/>
          <w:lang w:eastAsia="ru-RU"/>
        </w:rPr>
        <w:t>Указанных родственных связей нет</w:t>
      </w:r>
    </w:p>
    <w:p w:rsidR="00EE6D7C" w:rsidRPr="001F65B3" w:rsidRDefault="00EE6D7C" w:rsidP="00EE6D7C">
      <w:pPr>
        <w:widowControl w:val="0"/>
        <w:autoSpaceDE w:val="0"/>
        <w:autoSpaceDN w:val="0"/>
        <w:adjustRightInd w:val="0"/>
        <w:spacing w:before="20" w:after="40" w:line="240" w:lineRule="auto"/>
        <w:jc w:val="both"/>
        <w:rPr>
          <w:rFonts w:ascii="Times New Roman" w:eastAsiaTheme="minorEastAsia" w:hAnsi="Times New Roman" w:cs="Times New Roman"/>
          <w:b/>
          <w:bCs/>
          <w:i/>
          <w:iCs/>
          <w:sz w:val="24"/>
          <w:szCs w:val="24"/>
          <w:lang w:eastAsia="ru-RU"/>
        </w:rPr>
      </w:pPr>
    </w:p>
    <w:p w:rsidR="00B46AEF" w:rsidRPr="001F65B3" w:rsidRDefault="00B46AEF" w:rsidP="00EE6D7C">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lastRenderedPageBreak/>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B46AEF" w:rsidRPr="001F65B3" w:rsidRDefault="00B46AEF" w:rsidP="00EE6D7C">
      <w:pPr>
        <w:widowControl w:val="0"/>
        <w:autoSpaceDE w:val="0"/>
        <w:autoSpaceDN w:val="0"/>
        <w:adjustRightInd w:val="0"/>
        <w:spacing w:before="20" w:after="40" w:line="240" w:lineRule="auto"/>
        <w:ind w:firstLine="426"/>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Лицо к указанным видам ответственности не привлекалось</w:t>
      </w:r>
    </w:p>
    <w:p w:rsidR="00EE6D7C" w:rsidRPr="001F65B3" w:rsidRDefault="00EE6D7C" w:rsidP="00B46AEF">
      <w:pPr>
        <w:widowControl w:val="0"/>
        <w:autoSpaceDE w:val="0"/>
        <w:autoSpaceDN w:val="0"/>
        <w:adjustRightInd w:val="0"/>
        <w:spacing w:before="20" w:after="40" w:line="240" w:lineRule="auto"/>
        <w:ind w:left="800"/>
        <w:rPr>
          <w:rFonts w:ascii="Times New Roman" w:eastAsiaTheme="minorEastAsia" w:hAnsi="Times New Roman" w:cs="Times New Roman"/>
          <w:sz w:val="24"/>
          <w:szCs w:val="24"/>
          <w:lang w:eastAsia="ru-RU"/>
        </w:rPr>
      </w:pPr>
    </w:p>
    <w:p w:rsidR="00B46AEF" w:rsidRPr="001F65B3" w:rsidRDefault="00B46AEF" w:rsidP="00EE6D7C">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w:t>
      </w:r>
      <w:r w:rsidR="001422DD"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О несостоятельности (банкротстве)</w:t>
      </w:r>
      <w:r w:rsidR="001422DD"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w:t>
      </w:r>
    </w:p>
    <w:p w:rsidR="00B46AEF" w:rsidRPr="001F65B3" w:rsidRDefault="00B46AEF" w:rsidP="00EE6D7C">
      <w:pPr>
        <w:widowControl w:val="0"/>
        <w:autoSpaceDE w:val="0"/>
        <w:autoSpaceDN w:val="0"/>
        <w:adjustRightInd w:val="0"/>
        <w:spacing w:before="20" w:after="40" w:line="240" w:lineRule="auto"/>
        <w:ind w:left="284" w:firstLine="142"/>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Лицо указанных должностей не занимало</w:t>
      </w:r>
    </w:p>
    <w:p w:rsidR="00B46AEF" w:rsidRPr="001F65B3" w:rsidRDefault="00B46AEF" w:rsidP="00B46AE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B46AEF" w:rsidRPr="001F65B3" w:rsidRDefault="00B46AEF" w:rsidP="00B46AEF">
      <w:pPr>
        <w:widowControl w:val="0"/>
        <w:autoSpaceDE w:val="0"/>
        <w:autoSpaceDN w:val="0"/>
        <w:adjustRightInd w:val="0"/>
        <w:spacing w:before="20" w:after="40" w:line="240" w:lineRule="auto"/>
        <w:ind w:left="600"/>
        <w:rPr>
          <w:rFonts w:ascii="Times New Roman" w:eastAsiaTheme="minorEastAsia" w:hAnsi="Times New Roman" w:cs="Times New Roman"/>
          <w:sz w:val="24"/>
          <w:szCs w:val="24"/>
          <w:lang w:eastAsia="ru-RU"/>
        </w:rPr>
      </w:pPr>
    </w:p>
    <w:p w:rsidR="00B46AEF" w:rsidRPr="001F65B3" w:rsidRDefault="00B46AEF" w:rsidP="00EE6D7C">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Фамилия, имя, отчество (последнее при наличии):</w:t>
      </w:r>
      <w:r w:rsidRPr="001F65B3">
        <w:rPr>
          <w:rFonts w:ascii="Times New Roman" w:eastAsiaTheme="minorEastAsia" w:hAnsi="Times New Roman" w:cs="Times New Roman"/>
          <w:b/>
          <w:bCs/>
          <w:i/>
          <w:iCs/>
          <w:sz w:val="24"/>
          <w:szCs w:val="24"/>
          <w:lang w:eastAsia="ru-RU"/>
        </w:rPr>
        <w:t xml:space="preserve"> Царьков Виктор Владимирович</w:t>
      </w:r>
    </w:p>
    <w:p w:rsidR="00B46AEF" w:rsidRPr="001F65B3" w:rsidRDefault="00B46AEF" w:rsidP="00EE6D7C">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Председатель:</w:t>
      </w:r>
      <w:r w:rsidRPr="001F65B3">
        <w:rPr>
          <w:rFonts w:ascii="Times New Roman" w:eastAsiaTheme="minorEastAsia" w:hAnsi="Times New Roman" w:cs="Times New Roman"/>
          <w:b/>
          <w:bCs/>
          <w:i/>
          <w:iCs/>
          <w:sz w:val="24"/>
          <w:szCs w:val="24"/>
          <w:lang w:eastAsia="ru-RU"/>
        </w:rPr>
        <w:t xml:space="preserve"> Нет</w:t>
      </w:r>
    </w:p>
    <w:p w:rsidR="00B46AEF" w:rsidRPr="001F65B3" w:rsidRDefault="00B46AEF" w:rsidP="00EE6D7C">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Год рождения:</w:t>
      </w:r>
      <w:r w:rsidRPr="001F65B3">
        <w:rPr>
          <w:rFonts w:ascii="Times New Roman" w:eastAsiaTheme="minorEastAsia" w:hAnsi="Times New Roman" w:cs="Times New Roman"/>
          <w:b/>
          <w:bCs/>
          <w:i/>
          <w:iCs/>
          <w:sz w:val="24"/>
          <w:szCs w:val="24"/>
          <w:lang w:eastAsia="ru-RU"/>
        </w:rPr>
        <w:t xml:space="preserve"> 1977</w:t>
      </w:r>
    </w:p>
    <w:p w:rsidR="00B46AEF" w:rsidRPr="001F65B3" w:rsidRDefault="00B46AEF" w:rsidP="00EE6D7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3A5A89" w:rsidRPr="001F65B3" w:rsidRDefault="00B46AEF" w:rsidP="00EE6D7C">
      <w:pPr>
        <w:widowControl w:val="0"/>
        <w:autoSpaceDE w:val="0"/>
        <w:autoSpaceDN w:val="0"/>
        <w:adjustRightInd w:val="0"/>
        <w:spacing w:before="20" w:after="40" w:line="240" w:lineRule="auto"/>
        <w:rPr>
          <w:rFonts w:ascii="Times New Roman" w:eastAsiaTheme="minorEastAsia" w:hAnsi="Times New Roman" w:cs="Times New Roman"/>
          <w:b/>
          <w:bCs/>
          <w:i/>
          <w:iCs/>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об уровне образования, квалификации, специальности:</w:t>
      </w:r>
      <w:r w:rsidRPr="001F65B3">
        <w:rPr>
          <w:rFonts w:ascii="Times New Roman" w:eastAsiaTheme="minorEastAsia" w:hAnsi="Times New Roman" w:cs="Times New Roman"/>
          <w:sz w:val="24"/>
          <w:szCs w:val="24"/>
          <w:lang w:eastAsia="ru-RU"/>
        </w:rPr>
        <w:br/>
      </w:r>
      <w:r w:rsidRPr="001F65B3">
        <w:rPr>
          <w:rFonts w:ascii="Times New Roman" w:eastAsiaTheme="minorEastAsia" w:hAnsi="Times New Roman" w:cs="Times New Roman"/>
          <w:b/>
          <w:bCs/>
          <w:i/>
          <w:iCs/>
          <w:sz w:val="24"/>
          <w:szCs w:val="24"/>
          <w:lang w:eastAsia="ru-RU"/>
        </w:rPr>
        <w:t>Высшее</w:t>
      </w:r>
      <w:r w:rsidRPr="001F65B3">
        <w:rPr>
          <w:rFonts w:ascii="Times New Roman" w:eastAsiaTheme="minorEastAsia" w:hAnsi="Times New Roman" w:cs="Times New Roman"/>
          <w:b/>
          <w:bCs/>
          <w:i/>
          <w:iCs/>
          <w:sz w:val="24"/>
          <w:szCs w:val="24"/>
          <w:lang w:eastAsia="ru-RU"/>
        </w:rPr>
        <w:br/>
      </w:r>
      <w:r w:rsidR="003A5A89" w:rsidRPr="001F65B3">
        <w:rPr>
          <w:rFonts w:ascii="Times New Roman" w:eastAsiaTheme="minorEastAsia" w:hAnsi="Times New Roman" w:cs="Times New Roman"/>
          <w:b/>
          <w:bCs/>
          <w:i/>
          <w:iCs/>
          <w:sz w:val="24"/>
          <w:szCs w:val="24"/>
          <w:lang w:eastAsia="ru-RU"/>
        </w:rPr>
        <w:t xml:space="preserve">2005, </w:t>
      </w:r>
      <w:r w:rsidRPr="001F65B3">
        <w:rPr>
          <w:rFonts w:ascii="Times New Roman" w:eastAsiaTheme="minorEastAsia" w:hAnsi="Times New Roman" w:cs="Times New Roman"/>
          <w:b/>
          <w:bCs/>
          <w:i/>
          <w:iCs/>
          <w:sz w:val="24"/>
          <w:szCs w:val="24"/>
          <w:lang w:eastAsia="ru-RU"/>
        </w:rPr>
        <w:t>Московский институт экономики, специальность «Экономист»,</w:t>
      </w:r>
    </w:p>
    <w:p w:rsidR="00B46AEF" w:rsidRPr="001F65B3" w:rsidRDefault="003A5A89" w:rsidP="00EE6D7C">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 xml:space="preserve">2007, </w:t>
      </w:r>
      <w:r w:rsidR="00B46AEF" w:rsidRPr="001F65B3">
        <w:rPr>
          <w:rFonts w:ascii="Times New Roman" w:eastAsiaTheme="minorEastAsia" w:hAnsi="Times New Roman" w:cs="Times New Roman"/>
          <w:b/>
          <w:bCs/>
          <w:i/>
          <w:iCs/>
          <w:sz w:val="24"/>
          <w:szCs w:val="24"/>
          <w:lang w:eastAsia="ru-RU"/>
        </w:rPr>
        <w:t>Российская Академия Государственной службы при Президент</w:t>
      </w:r>
      <w:r w:rsidRPr="001F65B3">
        <w:rPr>
          <w:rFonts w:ascii="Times New Roman" w:eastAsiaTheme="minorEastAsia" w:hAnsi="Times New Roman" w:cs="Times New Roman"/>
          <w:b/>
          <w:bCs/>
          <w:i/>
          <w:iCs/>
          <w:sz w:val="24"/>
          <w:szCs w:val="24"/>
          <w:lang w:eastAsia="ru-RU"/>
        </w:rPr>
        <w:t>е РФ, специальность «менеджер»</w:t>
      </w:r>
      <w:r w:rsidR="00B46AEF" w:rsidRPr="001F65B3">
        <w:rPr>
          <w:rFonts w:ascii="Times New Roman" w:eastAsiaTheme="minorEastAsia" w:hAnsi="Times New Roman" w:cs="Times New Roman"/>
          <w:b/>
          <w:bCs/>
          <w:i/>
          <w:iCs/>
          <w:sz w:val="24"/>
          <w:szCs w:val="24"/>
          <w:lang w:eastAsia="ru-RU"/>
        </w:rPr>
        <w:br/>
      </w:r>
    </w:p>
    <w:p w:rsidR="00B46AEF" w:rsidRPr="001F65B3" w:rsidRDefault="00B46AEF" w:rsidP="00EE6D7C">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p w:rsidR="00B46AEF" w:rsidRPr="001F65B3" w:rsidRDefault="00B46AEF" w:rsidP="00B46AE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46AEF" w:rsidRPr="001F65B3" w:rsidTr="00153994">
        <w:tc>
          <w:tcPr>
            <w:tcW w:w="2592" w:type="dxa"/>
            <w:gridSpan w:val="2"/>
            <w:tcBorders>
              <w:top w:val="doub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Должность</w:t>
            </w: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p>
        </w:tc>
      </w:tr>
      <w:tr w:rsidR="003A5A89" w:rsidRPr="001F65B3" w:rsidTr="00153994">
        <w:tc>
          <w:tcPr>
            <w:tcW w:w="1332" w:type="dxa"/>
            <w:tcBorders>
              <w:top w:val="single" w:sz="6" w:space="0" w:color="auto"/>
              <w:left w:val="double" w:sz="6" w:space="0" w:color="auto"/>
              <w:bottom w:val="single" w:sz="6" w:space="0" w:color="auto"/>
              <w:right w:val="single" w:sz="6" w:space="0" w:color="auto"/>
            </w:tcBorders>
          </w:tcPr>
          <w:p w:rsidR="003A5A89" w:rsidRPr="001F65B3" w:rsidRDefault="003A5A89" w:rsidP="003A5A89">
            <w:pPr>
              <w:rPr>
                <w:rFonts w:ascii="Times New Roman" w:hAnsi="Times New Roman" w:cs="Times New Roman"/>
                <w:sz w:val="24"/>
                <w:szCs w:val="24"/>
              </w:rPr>
            </w:pPr>
            <w:r w:rsidRPr="001F65B3">
              <w:rPr>
                <w:rFonts w:ascii="Times New Roman" w:hAnsi="Times New Roman" w:cs="Times New Roman"/>
                <w:sz w:val="24"/>
                <w:szCs w:val="24"/>
              </w:rPr>
              <w:t>2020</w:t>
            </w:r>
          </w:p>
        </w:tc>
        <w:tc>
          <w:tcPr>
            <w:tcW w:w="1260" w:type="dxa"/>
            <w:tcBorders>
              <w:top w:val="single" w:sz="6" w:space="0" w:color="auto"/>
              <w:left w:val="single" w:sz="6" w:space="0" w:color="auto"/>
              <w:bottom w:val="single" w:sz="6" w:space="0" w:color="auto"/>
              <w:right w:val="single" w:sz="6" w:space="0" w:color="auto"/>
            </w:tcBorders>
          </w:tcPr>
          <w:p w:rsidR="003A5A89" w:rsidRPr="001F65B3" w:rsidRDefault="003A5A89" w:rsidP="003A5A89">
            <w:pPr>
              <w:rPr>
                <w:rFonts w:ascii="Times New Roman" w:hAnsi="Times New Roman" w:cs="Times New Roman"/>
                <w:sz w:val="24"/>
                <w:szCs w:val="24"/>
              </w:rPr>
            </w:pPr>
            <w:r w:rsidRPr="001F65B3">
              <w:rPr>
                <w:rFonts w:ascii="Times New Roman" w:hAnsi="Times New Roman" w:cs="Times New Roman"/>
                <w:sz w:val="24"/>
                <w:szCs w:val="24"/>
              </w:rPr>
              <w:t>2023</w:t>
            </w:r>
          </w:p>
        </w:tc>
        <w:tc>
          <w:tcPr>
            <w:tcW w:w="3980" w:type="dxa"/>
            <w:tcBorders>
              <w:top w:val="single" w:sz="6" w:space="0" w:color="auto"/>
              <w:left w:val="single" w:sz="6" w:space="0" w:color="auto"/>
              <w:bottom w:val="single" w:sz="6" w:space="0" w:color="auto"/>
              <w:right w:val="single" w:sz="6" w:space="0" w:color="auto"/>
            </w:tcBorders>
          </w:tcPr>
          <w:p w:rsidR="003A5A89" w:rsidRPr="001F65B3" w:rsidRDefault="003A5A89" w:rsidP="003A5A89">
            <w:pPr>
              <w:rPr>
                <w:rFonts w:ascii="Times New Roman" w:hAnsi="Times New Roman" w:cs="Times New Roman"/>
                <w:sz w:val="24"/>
                <w:szCs w:val="24"/>
              </w:rPr>
            </w:pPr>
            <w:r w:rsidRPr="001F65B3">
              <w:rPr>
                <w:rFonts w:ascii="Times New Roman" w:hAnsi="Times New Roman" w:cs="Times New Roman"/>
                <w:sz w:val="24"/>
                <w:szCs w:val="24"/>
              </w:rPr>
              <w:t>ПАО «</w:t>
            </w:r>
            <w:proofErr w:type="spellStart"/>
            <w:r w:rsidRPr="001F65B3">
              <w:rPr>
                <w:rFonts w:ascii="Times New Roman" w:hAnsi="Times New Roman" w:cs="Times New Roman"/>
                <w:sz w:val="24"/>
                <w:szCs w:val="24"/>
              </w:rPr>
              <w:t>Россети</w:t>
            </w:r>
            <w:proofErr w:type="spellEnd"/>
            <w:r w:rsidRPr="001F65B3">
              <w:rPr>
                <w:rFonts w:ascii="Times New Roman" w:hAnsi="Times New Roman" w:cs="Times New Roman"/>
                <w:sz w:val="24"/>
                <w:szCs w:val="24"/>
              </w:rPr>
              <w:t>»</w:t>
            </w:r>
          </w:p>
        </w:tc>
        <w:tc>
          <w:tcPr>
            <w:tcW w:w="2680" w:type="dxa"/>
            <w:tcBorders>
              <w:top w:val="single" w:sz="6" w:space="0" w:color="auto"/>
              <w:left w:val="single" w:sz="6" w:space="0" w:color="auto"/>
              <w:bottom w:val="single" w:sz="6" w:space="0" w:color="auto"/>
              <w:right w:val="double" w:sz="6" w:space="0" w:color="auto"/>
            </w:tcBorders>
          </w:tcPr>
          <w:p w:rsidR="003A5A89" w:rsidRPr="001F65B3" w:rsidRDefault="003A5A89" w:rsidP="003A5A89">
            <w:pPr>
              <w:rPr>
                <w:rFonts w:ascii="Times New Roman" w:hAnsi="Times New Roman" w:cs="Times New Roman"/>
                <w:sz w:val="24"/>
                <w:szCs w:val="24"/>
              </w:rPr>
            </w:pPr>
            <w:r w:rsidRPr="001F65B3">
              <w:rPr>
                <w:rFonts w:ascii="Times New Roman" w:hAnsi="Times New Roman" w:cs="Times New Roman"/>
                <w:sz w:val="24"/>
                <w:szCs w:val="24"/>
              </w:rPr>
              <w:t>Первый заместитель начальника Департамента внутреннего аудита (совместительство)</w:t>
            </w:r>
          </w:p>
        </w:tc>
      </w:tr>
      <w:tr w:rsidR="003A5A89" w:rsidRPr="001F65B3" w:rsidTr="00153994">
        <w:tc>
          <w:tcPr>
            <w:tcW w:w="1332" w:type="dxa"/>
            <w:tcBorders>
              <w:top w:val="single" w:sz="6" w:space="0" w:color="auto"/>
              <w:left w:val="double" w:sz="6" w:space="0" w:color="auto"/>
              <w:bottom w:val="double" w:sz="6" w:space="0" w:color="auto"/>
              <w:right w:val="single" w:sz="6" w:space="0" w:color="auto"/>
            </w:tcBorders>
          </w:tcPr>
          <w:p w:rsidR="003A5A89" w:rsidRPr="001F65B3" w:rsidRDefault="003A5A89" w:rsidP="003A5A89">
            <w:pPr>
              <w:rPr>
                <w:rFonts w:ascii="Times New Roman" w:hAnsi="Times New Roman" w:cs="Times New Roman"/>
                <w:sz w:val="24"/>
                <w:szCs w:val="24"/>
              </w:rPr>
            </w:pPr>
            <w:r w:rsidRPr="001F65B3">
              <w:rPr>
                <w:rFonts w:ascii="Times New Roman" w:hAnsi="Times New Roman" w:cs="Times New Roman"/>
                <w:sz w:val="24"/>
                <w:szCs w:val="24"/>
              </w:rPr>
              <w:t>2017</w:t>
            </w:r>
          </w:p>
        </w:tc>
        <w:tc>
          <w:tcPr>
            <w:tcW w:w="1260" w:type="dxa"/>
            <w:tcBorders>
              <w:top w:val="single" w:sz="6" w:space="0" w:color="auto"/>
              <w:left w:val="single" w:sz="6" w:space="0" w:color="auto"/>
              <w:bottom w:val="double" w:sz="6" w:space="0" w:color="auto"/>
              <w:right w:val="single" w:sz="6" w:space="0" w:color="auto"/>
            </w:tcBorders>
          </w:tcPr>
          <w:p w:rsidR="003A5A89" w:rsidRPr="001F65B3" w:rsidRDefault="003A5A89" w:rsidP="003A5A89">
            <w:pPr>
              <w:rPr>
                <w:rFonts w:ascii="Times New Roman" w:hAnsi="Times New Roman" w:cs="Times New Roman"/>
                <w:sz w:val="24"/>
                <w:szCs w:val="24"/>
              </w:rPr>
            </w:pPr>
            <w:r w:rsidRPr="001F65B3">
              <w:rPr>
                <w:rFonts w:ascii="Times New Roman" w:hAnsi="Times New Roman" w:cs="Times New Roman"/>
                <w:sz w:val="24"/>
                <w:szCs w:val="24"/>
              </w:rPr>
              <w:t>н/в</w:t>
            </w:r>
          </w:p>
        </w:tc>
        <w:tc>
          <w:tcPr>
            <w:tcW w:w="3980" w:type="dxa"/>
            <w:tcBorders>
              <w:top w:val="single" w:sz="6" w:space="0" w:color="auto"/>
              <w:left w:val="single" w:sz="6" w:space="0" w:color="auto"/>
              <w:bottom w:val="double" w:sz="6" w:space="0" w:color="auto"/>
              <w:right w:val="single" w:sz="6" w:space="0" w:color="auto"/>
            </w:tcBorders>
          </w:tcPr>
          <w:p w:rsidR="003A5A89" w:rsidRPr="001F65B3" w:rsidRDefault="003A5A89" w:rsidP="003A5A89">
            <w:pPr>
              <w:rPr>
                <w:rFonts w:ascii="Times New Roman" w:hAnsi="Times New Roman" w:cs="Times New Roman"/>
                <w:sz w:val="24"/>
                <w:szCs w:val="24"/>
              </w:rPr>
            </w:pPr>
            <w:r w:rsidRPr="001F65B3">
              <w:rPr>
                <w:rFonts w:ascii="Times New Roman" w:hAnsi="Times New Roman" w:cs="Times New Roman"/>
                <w:sz w:val="24"/>
                <w:szCs w:val="24"/>
              </w:rPr>
              <w:t xml:space="preserve">Публичное акционерное общество «Федеральная сетевая компания – </w:t>
            </w:r>
            <w:proofErr w:type="spellStart"/>
            <w:r w:rsidRPr="001F65B3">
              <w:rPr>
                <w:rFonts w:ascii="Times New Roman" w:hAnsi="Times New Roman" w:cs="Times New Roman"/>
                <w:sz w:val="24"/>
                <w:szCs w:val="24"/>
              </w:rPr>
              <w:t>Россети</w:t>
            </w:r>
            <w:proofErr w:type="spellEnd"/>
            <w:r w:rsidRPr="001F65B3">
              <w:rPr>
                <w:rFonts w:ascii="Times New Roman" w:hAnsi="Times New Roman" w:cs="Times New Roman"/>
                <w:sz w:val="24"/>
                <w:szCs w:val="24"/>
              </w:rPr>
              <w:t>» (прежнее наименование до октября 2022 года - ПАО «ФСК ЕЭС»)</w:t>
            </w:r>
          </w:p>
        </w:tc>
        <w:tc>
          <w:tcPr>
            <w:tcW w:w="2680" w:type="dxa"/>
            <w:tcBorders>
              <w:top w:val="single" w:sz="6" w:space="0" w:color="auto"/>
              <w:left w:val="single" w:sz="6" w:space="0" w:color="auto"/>
              <w:bottom w:val="double" w:sz="6" w:space="0" w:color="auto"/>
              <w:right w:val="double" w:sz="6" w:space="0" w:color="auto"/>
            </w:tcBorders>
          </w:tcPr>
          <w:p w:rsidR="003A5A89" w:rsidRPr="001F65B3" w:rsidRDefault="003A5A89" w:rsidP="003A5A89">
            <w:pPr>
              <w:rPr>
                <w:rFonts w:ascii="Times New Roman" w:hAnsi="Times New Roman" w:cs="Times New Roman"/>
                <w:sz w:val="24"/>
                <w:szCs w:val="24"/>
              </w:rPr>
            </w:pPr>
            <w:r w:rsidRPr="001F65B3">
              <w:rPr>
                <w:rFonts w:ascii="Times New Roman" w:hAnsi="Times New Roman" w:cs="Times New Roman"/>
                <w:sz w:val="24"/>
                <w:szCs w:val="24"/>
              </w:rPr>
              <w:t>Первый заместитель начальника Департамента внутреннего аудита</w:t>
            </w:r>
          </w:p>
        </w:tc>
      </w:tr>
    </w:tbl>
    <w:p w:rsidR="00B46AEF" w:rsidRPr="001F65B3" w:rsidRDefault="00B46AEF" w:rsidP="003A5A89">
      <w:pPr>
        <w:widowControl w:val="0"/>
        <w:autoSpaceDE w:val="0"/>
        <w:autoSpaceDN w:val="0"/>
        <w:adjustRightInd w:val="0"/>
        <w:spacing w:before="20" w:after="40" w:line="240" w:lineRule="auto"/>
        <w:ind w:left="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Доли участия в уставном капитале эмитента/обыкновенных акций не имеет</w:t>
      </w:r>
    </w:p>
    <w:p w:rsidR="00B46AEF" w:rsidRPr="001F65B3" w:rsidRDefault="00B46AEF" w:rsidP="003A5A8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46AEF" w:rsidRPr="001F65B3" w:rsidRDefault="00B46AEF"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B46AEF" w:rsidRPr="001F65B3" w:rsidRDefault="00B46AEF" w:rsidP="003A5A89">
      <w:pPr>
        <w:widowControl w:val="0"/>
        <w:autoSpaceDE w:val="0"/>
        <w:autoSpaceDN w:val="0"/>
        <w:adjustRightInd w:val="0"/>
        <w:spacing w:before="20" w:after="40" w:line="240" w:lineRule="auto"/>
        <w:ind w:left="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Информация не указывается, в связи с тем, что эмитент не осуществлял выпуск ценных бумаг, конвертируемых в акции</w:t>
      </w:r>
    </w:p>
    <w:p w:rsidR="00B46AEF" w:rsidRPr="001F65B3" w:rsidRDefault="00B46AEF" w:rsidP="003A5A89">
      <w:pPr>
        <w:widowControl w:val="0"/>
        <w:autoSpaceDE w:val="0"/>
        <w:autoSpaceDN w:val="0"/>
        <w:adjustRightInd w:val="0"/>
        <w:spacing w:before="24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lastRenderedPageBreak/>
        <w:t>Доли участия лица в уставном(складочном) капитале подконтрольных эмитенту организаций, имеющих для него существенное значение</w:t>
      </w:r>
    </w:p>
    <w:p w:rsidR="00B46AEF" w:rsidRPr="001F65B3" w:rsidRDefault="00B46AEF" w:rsidP="003A5A89">
      <w:pPr>
        <w:widowControl w:val="0"/>
        <w:autoSpaceDE w:val="0"/>
        <w:autoSpaceDN w:val="0"/>
        <w:adjustRightInd w:val="0"/>
        <w:spacing w:before="20" w:after="40" w:line="240" w:lineRule="auto"/>
        <w:ind w:left="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Лицо указанных дол</w:t>
      </w:r>
      <w:r w:rsidR="003A5A89" w:rsidRPr="001F65B3">
        <w:rPr>
          <w:rFonts w:ascii="Times New Roman" w:eastAsiaTheme="minorEastAsia" w:hAnsi="Times New Roman" w:cs="Times New Roman"/>
          <w:b/>
          <w:bCs/>
          <w:i/>
          <w:iCs/>
          <w:sz w:val="24"/>
          <w:szCs w:val="24"/>
          <w:lang w:eastAsia="ru-RU"/>
        </w:rPr>
        <w:t>ей не имеет</w:t>
      </w:r>
    </w:p>
    <w:p w:rsidR="003A5A89" w:rsidRPr="001F65B3" w:rsidRDefault="003A5A89" w:rsidP="003A5A89">
      <w:pPr>
        <w:widowControl w:val="0"/>
        <w:autoSpaceDE w:val="0"/>
        <w:autoSpaceDN w:val="0"/>
        <w:adjustRightInd w:val="0"/>
        <w:spacing w:before="20" w:after="40" w:line="240" w:lineRule="auto"/>
        <w:ind w:left="426"/>
        <w:jc w:val="both"/>
        <w:rPr>
          <w:rFonts w:ascii="Times New Roman" w:eastAsiaTheme="minorEastAsia" w:hAnsi="Times New Roman" w:cs="Times New Roman"/>
          <w:b/>
          <w:bCs/>
          <w:i/>
          <w:iCs/>
          <w:sz w:val="24"/>
          <w:szCs w:val="24"/>
          <w:lang w:eastAsia="ru-RU"/>
        </w:rPr>
      </w:pPr>
    </w:p>
    <w:p w:rsidR="00B46AEF" w:rsidRPr="001F65B3" w:rsidRDefault="00B46AEF" w:rsidP="003A5A89">
      <w:pPr>
        <w:widowControl w:val="0"/>
        <w:autoSpaceDE w:val="0"/>
        <w:autoSpaceDN w:val="0"/>
        <w:adjustRightInd w:val="0"/>
        <w:spacing w:before="20" w:after="40" w:line="240" w:lineRule="auto"/>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sz w:val="24"/>
          <w:szCs w:val="24"/>
          <w:lang w:eastAsia="ru-RU"/>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Pr="001F65B3">
        <w:rPr>
          <w:rFonts w:ascii="Times New Roman" w:eastAsiaTheme="minorEastAsia" w:hAnsi="Times New Roman" w:cs="Times New Roman"/>
          <w:sz w:val="24"/>
          <w:szCs w:val="24"/>
          <w:lang w:eastAsia="ru-RU"/>
        </w:rPr>
        <w:br/>
      </w:r>
      <w:r w:rsidRPr="001F65B3">
        <w:rPr>
          <w:rFonts w:ascii="Times New Roman" w:eastAsiaTheme="minorEastAsia" w:hAnsi="Times New Roman" w:cs="Times New Roman"/>
          <w:b/>
          <w:bCs/>
          <w:i/>
          <w:iCs/>
          <w:sz w:val="24"/>
          <w:szCs w:val="24"/>
          <w:lang w:eastAsia="ru-RU"/>
        </w:rPr>
        <w:t>Указанных родственных связей нет</w:t>
      </w:r>
    </w:p>
    <w:p w:rsidR="003A5A89" w:rsidRPr="001F65B3" w:rsidRDefault="003A5A89" w:rsidP="003A5A89">
      <w:pPr>
        <w:widowControl w:val="0"/>
        <w:autoSpaceDE w:val="0"/>
        <w:autoSpaceDN w:val="0"/>
        <w:adjustRightInd w:val="0"/>
        <w:spacing w:before="20" w:after="40" w:line="240" w:lineRule="auto"/>
        <w:jc w:val="both"/>
        <w:rPr>
          <w:rFonts w:ascii="Times New Roman" w:eastAsiaTheme="minorEastAsia" w:hAnsi="Times New Roman" w:cs="Times New Roman"/>
          <w:b/>
          <w:bCs/>
          <w:i/>
          <w:iCs/>
          <w:sz w:val="24"/>
          <w:szCs w:val="24"/>
          <w:lang w:eastAsia="ru-RU"/>
        </w:rPr>
      </w:pPr>
    </w:p>
    <w:p w:rsidR="00B46AEF" w:rsidRPr="001F65B3" w:rsidRDefault="00B46AEF"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B46AEF" w:rsidRPr="001F65B3" w:rsidRDefault="00B46AEF" w:rsidP="003A5A89">
      <w:pPr>
        <w:widowControl w:val="0"/>
        <w:autoSpaceDE w:val="0"/>
        <w:autoSpaceDN w:val="0"/>
        <w:adjustRightInd w:val="0"/>
        <w:spacing w:before="20" w:after="40" w:line="240" w:lineRule="auto"/>
        <w:ind w:left="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Лицо к указанным видам ответственности не привлекалось</w:t>
      </w:r>
    </w:p>
    <w:p w:rsidR="003A5A89" w:rsidRPr="001F65B3" w:rsidRDefault="003A5A89" w:rsidP="003A5A89">
      <w:pPr>
        <w:widowControl w:val="0"/>
        <w:autoSpaceDE w:val="0"/>
        <w:autoSpaceDN w:val="0"/>
        <w:adjustRightInd w:val="0"/>
        <w:spacing w:before="20" w:after="40" w:line="240" w:lineRule="auto"/>
        <w:ind w:left="426"/>
        <w:jc w:val="both"/>
        <w:rPr>
          <w:rFonts w:ascii="Times New Roman" w:eastAsiaTheme="minorEastAsia" w:hAnsi="Times New Roman" w:cs="Times New Roman"/>
          <w:b/>
          <w:bCs/>
          <w:i/>
          <w:iCs/>
          <w:sz w:val="24"/>
          <w:szCs w:val="24"/>
          <w:lang w:eastAsia="ru-RU"/>
        </w:rPr>
      </w:pPr>
    </w:p>
    <w:p w:rsidR="003A5A89" w:rsidRPr="001F65B3" w:rsidRDefault="00B46AEF"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w:t>
      </w:r>
      <w:r w:rsidR="001422DD"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О несостоятельности (банкротстве)</w:t>
      </w:r>
      <w:r w:rsidR="001422DD"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w:t>
      </w:r>
    </w:p>
    <w:p w:rsidR="00B46AEF" w:rsidRPr="001F65B3" w:rsidRDefault="00B46AEF" w:rsidP="003A5A89">
      <w:pPr>
        <w:widowControl w:val="0"/>
        <w:autoSpaceDE w:val="0"/>
        <w:autoSpaceDN w:val="0"/>
        <w:adjustRightInd w:val="0"/>
        <w:spacing w:before="20" w:after="40" w:line="240" w:lineRule="auto"/>
        <w:ind w:left="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Лицо указанных должностей не занимало</w:t>
      </w:r>
    </w:p>
    <w:p w:rsidR="00B46AEF" w:rsidRPr="001F65B3" w:rsidRDefault="00B46AEF"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p>
    <w:p w:rsidR="00B46AEF" w:rsidRPr="001F65B3" w:rsidRDefault="00B46AEF"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Фамилия, имя, отчество (последнее при наличии):</w:t>
      </w:r>
      <w:r w:rsidRPr="001F65B3">
        <w:rPr>
          <w:rFonts w:ascii="Times New Roman" w:eastAsiaTheme="minorEastAsia" w:hAnsi="Times New Roman" w:cs="Times New Roman"/>
          <w:b/>
          <w:bCs/>
          <w:i/>
          <w:iCs/>
          <w:sz w:val="24"/>
          <w:szCs w:val="24"/>
          <w:lang w:eastAsia="ru-RU"/>
        </w:rPr>
        <w:t xml:space="preserve"> Тришина Светлана Михайловна</w:t>
      </w:r>
    </w:p>
    <w:p w:rsidR="00B46AEF" w:rsidRPr="001F65B3" w:rsidRDefault="00B46AEF"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Председатель:</w:t>
      </w:r>
      <w:r w:rsidRPr="001F65B3">
        <w:rPr>
          <w:rFonts w:ascii="Times New Roman" w:eastAsiaTheme="minorEastAsia" w:hAnsi="Times New Roman" w:cs="Times New Roman"/>
          <w:b/>
          <w:bCs/>
          <w:i/>
          <w:iCs/>
          <w:sz w:val="24"/>
          <w:szCs w:val="24"/>
          <w:lang w:eastAsia="ru-RU"/>
        </w:rPr>
        <w:t xml:space="preserve"> Нет</w:t>
      </w:r>
    </w:p>
    <w:p w:rsidR="00B46AEF" w:rsidRPr="001F65B3" w:rsidRDefault="00B46AEF"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Год рождения:</w:t>
      </w:r>
      <w:r w:rsidRPr="001F65B3">
        <w:rPr>
          <w:rFonts w:ascii="Times New Roman" w:eastAsiaTheme="minorEastAsia" w:hAnsi="Times New Roman" w:cs="Times New Roman"/>
          <w:b/>
          <w:bCs/>
          <w:i/>
          <w:iCs/>
          <w:sz w:val="24"/>
          <w:szCs w:val="24"/>
          <w:lang w:eastAsia="ru-RU"/>
        </w:rPr>
        <w:t xml:space="preserve"> 1979</w:t>
      </w:r>
    </w:p>
    <w:p w:rsidR="00B46AEF" w:rsidRPr="001F65B3" w:rsidRDefault="00B46AEF" w:rsidP="003A5A89">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об уровне образования, квалификации, специальности:</w:t>
      </w:r>
      <w:r w:rsidRPr="001F65B3">
        <w:rPr>
          <w:rFonts w:ascii="Times New Roman" w:eastAsiaTheme="minorEastAsia" w:hAnsi="Times New Roman" w:cs="Times New Roman"/>
          <w:sz w:val="24"/>
          <w:szCs w:val="24"/>
          <w:lang w:eastAsia="ru-RU"/>
        </w:rPr>
        <w:br/>
      </w:r>
      <w:r w:rsidRPr="001F65B3">
        <w:rPr>
          <w:rFonts w:ascii="Times New Roman" w:eastAsiaTheme="minorEastAsia" w:hAnsi="Times New Roman" w:cs="Times New Roman"/>
          <w:b/>
          <w:bCs/>
          <w:i/>
          <w:iCs/>
          <w:sz w:val="24"/>
          <w:szCs w:val="24"/>
          <w:lang w:eastAsia="ru-RU"/>
        </w:rPr>
        <w:t>Высшее</w:t>
      </w:r>
      <w:r w:rsidRPr="001F65B3">
        <w:rPr>
          <w:rFonts w:ascii="Times New Roman" w:eastAsiaTheme="minorEastAsia" w:hAnsi="Times New Roman" w:cs="Times New Roman"/>
          <w:b/>
          <w:bCs/>
          <w:i/>
          <w:iCs/>
          <w:sz w:val="24"/>
          <w:szCs w:val="24"/>
          <w:lang w:eastAsia="ru-RU"/>
        </w:rPr>
        <w:br/>
      </w:r>
      <w:r w:rsidR="003A5A89" w:rsidRPr="001F65B3">
        <w:rPr>
          <w:rFonts w:ascii="Times New Roman" w:eastAsiaTheme="minorEastAsia" w:hAnsi="Times New Roman" w:cs="Times New Roman"/>
          <w:b/>
          <w:bCs/>
          <w:i/>
          <w:iCs/>
          <w:sz w:val="24"/>
          <w:szCs w:val="24"/>
          <w:lang w:eastAsia="ru-RU"/>
        </w:rPr>
        <w:t xml:space="preserve">2001, </w:t>
      </w:r>
      <w:r w:rsidRPr="001F65B3">
        <w:rPr>
          <w:rFonts w:ascii="Times New Roman" w:eastAsiaTheme="minorEastAsia" w:hAnsi="Times New Roman" w:cs="Times New Roman"/>
          <w:b/>
          <w:bCs/>
          <w:i/>
          <w:iCs/>
          <w:sz w:val="24"/>
          <w:szCs w:val="24"/>
          <w:lang w:eastAsia="ru-RU"/>
        </w:rPr>
        <w:t>Амурский государственный университет. Квалификация: Экономист по фин</w:t>
      </w:r>
      <w:r w:rsidR="00E20183" w:rsidRPr="001F65B3">
        <w:rPr>
          <w:rFonts w:ascii="Times New Roman" w:eastAsiaTheme="minorEastAsia" w:hAnsi="Times New Roman" w:cs="Times New Roman"/>
          <w:b/>
          <w:bCs/>
          <w:i/>
          <w:iCs/>
          <w:sz w:val="24"/>
          <w:szCs w:val="24"/>
          <w:lang w:eastAsia="ru-RU"/>
        </w:rPr>
        <w:t>а</w:t>
      </w:r>
      <w:r w:rsidRPr="001F65B3">
        <w:rPr>
          <w:rFonts w:ascii="Times New Roman" w:eastAsiaTheme="minorEastAsia" w:hAnsi="Times New Roman" w:cs="Times New Roman"/>
          <w:b/>
          <w:bCs/>
          <w:i/>
          <w:iCs/>
          <w:sz w:val="24"/>
          <w:szCs w:val="24"/>
          <w:lang w:eastAsia="ru-RU"/>
        </w:rPr>
        <w:t>нсовой работе, банковский работник, специальность «финансы и кредит»,</w:t>
      </w:r>
      <w:r w:rsidRPr="001F65B3">
        <w:rPr>
          <w:rFonts w:ascii="Times New Roman" w:eastAsiaTheme="minorEastAsia" w:hAnsi="Times New Roman" w:cs="Times New Roman"/>
          <w:b/>
          <w:bCs/>
          <w:i/>
          <w:iCs/>
          <w:sz w:val="24"/>
          <w:szCs w:val="24"/>
          <w:lang w:eastAsia="ru-RU"/>
        </w:rPr>
        <w:br/>
      </w:r>
      <w:r w:rsidR="003A5A89" w:rsidRPr="001F65B3">
        <w:rPr>
          <w:rFonts w:ascii="Times New Roman" w:eastAsiaTheme="minorEastAsia" w:hAnsi="Times New Roman" w:cs="Times New Roman"/>
          <w:b/>
          <w:bCs/>
          <w:i/>
          <w:iCs/>
          <w:sz w:val="24"/>
          <w:szCs w:val="24"/>
          <w:lang w:eastAsia="ru-RU"/>
        </w:rPr>
        <w:t xml:space="preserve">2018, </w:t>
      </w:r>
      <w:r w:rsidRPr="001F65B3">
        <w:rPr>
          <w:rFonts w:ascii="Times New Roman" w:eastAsiaTheme="minorEastAsia" w:hAnsi="Times New Roman" w:cs="Times New Roman"/>
          <w:b/>
          <w:bCs/>
          <w:i/>
          <w:iCs/>
          <w:sz w:val="24"/>
          <w:szCs w:val="24"/>
          <w:lang w:eastAsia="ru-RU"/>
        </w:rPr>
        <w:t xml:space="preserve">Международная академия экспертизы и оценки, специальность «Внутренний аудит и контроль в коммерческих организациях», </w:t>
      </w:r>
      <w:r w:rsidRPr="001F65B3">
        <w:rPr>
          <w:rFonts w:ascii="Times New Roman" w:eastAsiaTheme="minorEastAsia" w:hAnsi="Times New Roman" w:cs="Times New Roman"/>
          <w:b/>
          <w:bCs/>
          <w:i/>
          <w:iCs/>
          <w:sz w:val="24"/>
          <w:szCs w:val="24"/>
          <w:lang w:eastAsia="ru-RU"/>
        </w:rPr>
        <w:br/>
      </w:r>
      <w:r w:rsidR="003A5A89" w:rsidRPr="001F65B3">
        <w:rPr>
          <w:rFonts w:ascii="Times New Roman" w:eastAsiaTheme="minorEastAsia" w:hAnsi="Times New Roman" w:cs="Times New Roman"/>
          <w:b/>
          <w:bCs/>
          <w:i/>
          <w:iCs/>
          <w:sz w:val="24"/>
          <w:szCs w:val="24"/>
          <w:lang w:eastAsia="ru-RU"/>
        </w:rPr>
        <w:t xml:space="preserve">2021, </w:t>
      </w:r>
      <w:r w:rsidRPr="001F65B3">
        <w:rPr>
          <w:rFonts w:ascii="Times New Roman" w:eastAsiaTheme="minorEastAsia" w:hAnsi="Times New Roman" w:cs="Times New Roman"/>
          <w:b/>
          <w:bCs/>
          <w:i/>
          <w:iCs/>
          <w:sz w:val="24"/>
          <w:szCs w:val="24"/>
          <w:lang w:eastAsia="ru-RU"/>
        </w:rPr>
        <w:t xml:space="preserve">Международная академия экспертизы и оценки, специальность «внутренний аудит», </w:t>
      </w:r>
      <w:r w:rsidRPr="001F65B3">
        <w:rPr>
          <w:rFonts w:ascii="Times New Roman" w:eastAsiaTheme="minorEastAsia" w:hAnsi="Times New Roman" w:cs="Times New Roman"/>
          <w:b/>
          <w:bCs/>
          <w:i/>
          <w:iCs/>
          <w:sz w:val="24"/>
          <w:szCs w:val="24"/>
          <w:lang w:eastAsia="ru-RU"/>
        </w:rPr>
        <w:br/>
      </w:r>
    </w:p>
    <w:p w:rsidR="00B46AEF" w:rsidRPr="001F65B3" w:rsidRDefault="00B46AEF"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46AEF" w:rsidRPr="001F65B3" w:rsidTr="00153994">
        <w:tc>
          <w:tcPr>
            <w:tcW w:w="2592" w:type="dxa"/>
            <w:gridSpan w:val="2"/>
            <w:tcBorders>
              <w:top w:val="doub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Должность</w:t>
            </w: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2020</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2022</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3A5A89">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ПАО </w:t>
            </w:r>
            <w:r w:rsidR="003A5A89" w:rsidRPr="001F65B3">
              <w:rPr>
                <w:rFonts w:ascii="Times New Roman" w:eastAsiaTheme="minorEastAsia" w:hAnsi="Times New Roman" w:cs="Times New Roman"/>
                <w:sz w:val="24"/>
                <w:szCs w:val="24"/>
                <w:lang w:eastAsia="ru-RU"/>
              </w:rPr>
              <w:t>«</w:t>
            </w:r>
            <w:proofErr w:type="spellStart"/>
            <w:r w:rsidRPr="001F65B3">
              <w:rPr>
                <w:rFonts w:ascii="Times New Roman" w:eastAsiaTheme="minorEastAsia" w:hAnsi="Times New Roman" w:cs="Times New Roman"/>
                <w:sz w:val="24"/>
                <w:szCs w:val="24"/>
                <w:lang w:eastAsia="ru-RU"/>
              </w:rPr>
              <w:t>Россети</w:t>
            </w:r>
            <w:proofErr w:type="spellEnd"/>
            <w:r w:rsidR="003A5A89" w:rsidRPr="001F65B3">
              <w:rPr>
                <w:rFonts w:ascii="Times New Roman" w:eastAsiaTheme="minorEastAsia" w:hAnsi="Times New Roman" w:cs="Times New Roman"/>
                <w:sz w:val="24"/>
                <w:szCs w:val="24"/>
                <w:lang w:eastAsia="ru-RU"/>
              </w:rPr>
              <w:t>»</w:t>
            </w: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Заместитель начальника Департамента внутреннего аудита – начальник Управления и корпоративного аудита и контроля ДО Департамента внутреннего аудита ПАО «</w:t>
            </w:r>
            <w:proofErr w:type="spellStart"/>
            <w:r w:rsidRPr="001F65B3">
              <w:rPr>
                <w:rFonts w:ascii="Times New Roman" w:eastAsiaTheme="minorEastAsia" w:hAnsi="Times New Roman" w:cs="Times New Roman"/>
                <w:sz w:val="24"/>
                <w:szCs w:val="24"/>
                <w:lang w:eastAsia="ru-RU"/>
              </w:rPr>
              <w:t>Россети</w:t>
            </w:r>
            <w:proofErr w:type="spellEnd"/>
            <w:r w:rsidRPr="001F65B3">
              <w:rPr>
                <w:rFonts w:ascii="Times New Roman" w:eastAsiaTheme="minorEastAsia" w:hAnsi="Times New Roman" w:cs="Times New Roman"/>
                <w:sz w:val="24"/>
                <w:szCs w:val="24"/>
                <w:lang w:eastAsia="ru-RU"/>
              </w:rPr>
              <w:t>» (совместительство)</w:t>
            </w:r>
          </w:p>
        </w:tc>
      </w:tr>
      <w:tr w:rsidR="00B46AEF" w:rsidRPr="001F65B3" w:rsidTr="00153994">
        <w:tc>
          <w:tcPr>
            <w:tcW w:w="1332" w:type="dxa"/>
            <w:tcBorders>
              <w:top w:val="single" w:sz="6" w:space="0" w:color="auto"/>
              <w:left w:val="double" w:sz="6" w:space="0" w:color="auto"/>
              <w:bottom w:val="doub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lastRenderedPageBreak/>
              <w:t>2017</w:t>
            </w:r>
          </w:p>
        </w:tc>
        <w:tc>
          <w:tcPr>
            <w:tcW w:w="1260" w:type="dxa"/>
            <w:tcBorders>
              <w:top w:val="single" w:sz="6" w:space="0" w:color="auto"/>
              <w:left w:val="single" w:sz="6" w:space="0" w:color="auto"/>
              <w:bottom w:val="doub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н/в</w:t>
            </w:r>
          </w:p>
        </w:tc>
        <w:tc>
          <w:tcPr>
            <w:tcW w:w="3980" w:type="dxa"/>
            <w:tcBorders>
              <w:top w:val="single" w:sz="6" w:space="0" w:color="auto"/>
              <w:left w:val="single" w:sz="6" w:space="0" w:color="auto"/>
              <w:bottom w:val="doub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Публичное акционерное общество «Федеральная сетевая компания – </w:t>
            </w:r>
            <w:proofErr w:type="spellStart"/>
            <w:r w:rsidRPr="001F65B3">
              <w:rPr>
                <w:rFonts w:ascii="Times New Roman" w:eastAsiaTheme="minorEastAsia" w:hAnsi="Times New Roman" w:cs="Times New Roman"/>
                <w:sz w:val="24"/>
                <w:szCs w:val="24"/>
                <w:lang w:eastAsia="ru-RU"/>
              </w:rPr>
              <w:t>Россети</w:t>
            </w:r>
            <w:proofErr w:type="spellEnd"/>
            <w:r w:rsidRPr="001F65B3">
              <w:rPr>
                <w:rFonts w:ascii="Times New Roman" w:eastAsiaTheme="minorEastAsia" w:hAnsi="Times New Roman" w:cs="Times New Roman"/>
                <w:sz w:val="24"/>
                <w:szCs w:val="24"/>
                <w:lang w:eastAsia="ru-RU"/>
              </w:rPr>
              <w:t>» (прежнее наименование до октября 2022 года - ПАО «ФСК ЕЭС»)</w:t>
            </w:r>
          </w:p>
        </w:tc>
        <w:tc>
          <w:tcPr>
            <w:tcW w:w="2680" w:type="dxa"/>
            <w:tcBorders>
              <w:top w:val="single" w:sz="6" w:space="0" w:color="auto"/>
              <w:left w:val="single" w:sz="6" w:space="0" w:color="auto"/>
              <w:bottom w:val="doub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Заместитель начальника Департамента внутреннего аудита – начальник Управления и корпоративного аудита и контроля ДО Департамента внутреннего аудита ПАО «</w:t>
            </w:r>
            <w:proofErr w:type="spellStart"/>
            <w:r w:rsidRPr="001F65B3">
              <w:rPr>
                <w:rFonts w:ascii="Times New Roman" w:eastAsiaTheme="minorEastAsia" w:hAnsi="Times New Roman" w:cs="Times New Roman"/>
                <w:sz w:val="24"/>
                <w:szCs w:val="24"/>
                <w:lang w:eastAsia="ru-RU"/>
              </w:rPr>
              <w:t>Россети</w:t>
            </w:r>
            <w:proofErr w:type="spellEnd"/>
            <w:r w:rsidRPr="001F65B3">
              <w:rPr>
                <w:rFonts w:ascii="Times New Roman" w:eastAsiaTheme="minorEastAsia" w:hAnsi="Times New Roman" w:cs="Times New Roman"/>
                <w:sz w:val="24"/>
                <w:szCs w:val="24"/>
                <w:lang w:eastAsia="ru-RU"/>
              </w:rPr>
              <w:t>»</w:t>
            </w:r>
          </w:p>
        </w:tc>
      </w:tr>
    </w:tbl>
    <w:p w:rsidR="00B46AEF" w:rsidRPr="001F65B3" w:rsidRDefault="00B46AEF" w:rsidP="003A5A89">
      <w:pPr>
        <w:widowControl w:val="0"/>
        <w:autoSpaceDE w:val="0"/>
        <w:autoSpaceDN w:val="0"/>
        <w:adjustRightInd w:val="0"/>
        <w:spacing w:before="20" w:after="40" w:line="240" w:lineRule="auto"/>
        <w:ind w:left="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Доли участия в уставном капитале эмитента/обыкновенных акций не имеет</w:t>
      </w:r>
    </w:p>
    <w:p w:rsidR="00B46AEF" w:rsidRPr="001F65B3" w:rsidRDefault="00B46AEF" w:rsidP="003A5A8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46AEF" w:rsidRPr="001F65B3" w:rsidRDefault="00B46AEF"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B46AEF" w:rsidRPr="001F65B3" w:rsidRDefault="00B46AEF" w:rsidP="003A5A89">
      <w:pPr>
        <w:widowControl w:val="0"/>
        <w:autoSpaceDE w:val="0"/>
        <w:autoSpaceDN w:val="0"/>
        <w:adjustRightInd w:val="0"/>
        <w:spacing w:before="20" w:after="40" w:line="240" w:lineRule="auto"/>
        <w:ind w:left="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Информация не указывается, в связи с тем, что эмитент не осуществлял выпуск ценных бумаг, конвертируемых в акции</w:t>
      </w:r>
    </w:p>
    <w:p w:rsidR="00B46AEF" w:rsidRPr="001F65B3" w:rsidRDefault="00B46AEF" w:rsidP="003A5A89">
      <w:pPr>
        <w:widowControl w:val="0"/>
        <w:autoSpaceDE w:val="0"/>
        <w:autoSpaceDN w:val="0"/>
        <w:adjustRightInd w:val="0"/>
        <w:spacing w:before="24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Доли участия лица в уставном(складочном) капитале подконтрольных эмитенту организаций, имеющих для него существенное значение</w:t>
      </w:r>
    </w:p>
    <w:p w:rsidR="00B46AEF" w:rsidRPr="001F65B3" w:rsidRDefault="003A5A89" w:rsidP="003A5A89">
      <w:pPr>
        <w:widowControl w:val="0"/>
        <w:autoSpaceDE w:val="0"/>
        <w:autoSpaceDN w:val="0"/>
        <w:adjustRightInd w:val="0"/>
        <w:spacing w:before="20" w:after="40" w:line="240" w:lineRule="auto"/>
        <w:ind w:left="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Лицо указанных долей не имеет</w:t>
      </w:r>
    </w:p>
    <w:p w:rsidR="003A5A89" w:rsidRPr="001F65B3" w:rsidRDefault="003A5A89" w:rsidP="003A5A89">
      <w:pPr>
        <w:widowControl w:val="0"/>
        <w:autoSpaceDE w:val="0"/>
        <w:autoSpaceDN w:val="0"/>
        <w:adjustRightInd w:val="0"/>
        <w:spacing w:before="20" w:after="40" w:line="240" w:lineRule="auto"/>
        <w:ind w:left="426"/>
        <w:jc w:val="both"/>
        <w:rPr>
          <w:rFonts w:ascii="Times New Roman" w:eastAsiaTheme="minorEastAsia" w:hAnsi="Times New Roman" w:cs="Times New Roman"/>
          <w:b/>
          <w:bCs/>
          <w:i/>
          <w:iCs/>
          <w:sz w:val="24"/>
          <w:szCs w:val="24"/>
          <w:lang w:eastAsia="ru-RU"/>
        </w:rPr>
      </w:pPr>
    </w:p>
    <w:p w:rsidR="00B46AEF" w:rsidRPr="001F65B3" w:rsidRDefault="00B46AEF" w:rsidP="003A5A89">
      <w:pPr>
        <w:widowControl w:val="0"/>
        <w:autoSpaceDE w:val="0"/>
        <w:autoSpaceDN w:val="0"/>
        <w:adjustRightInd w:val="0"/>
        <w:spacing w:before="20" w:after="40" w:line="240" w:lineRule="auto"/>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sz w:val="24"/>
          <w:szCs w:val="24"/>
          <w:lang w:eastAsia="ru-RU"/>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Pr="001F65B3">
        <w:rPr>
          <w:rFonts w:ascii="Times New Roman" w:eastAsiaTheme="minorEastAsia" w:hAnsi="Times New Roman" w:cs="Times New Roman"/>
          <w:sz w:val="24"/>
          <w:szCs w:val="24"/>
          <w:lang w:eastAsia="ru-RU"/>
        </w:rPr>
        <w:br/>
      </w:r>
      <w:r w:rsidR="003A5A89" w:rsidRPr="001F65B3">
        <w:rPr>
          <w:rFonts w:ascii="Times New Roman" w:eastAsiaTheme="minorEastAsia" w:hAnsi="Times New Roman" w:cs="Times New Roman"/>
          <w:b/>
          <w:bCs/>
          <w:i/>
          <w:iCs/>
          <w:sz w:val="24"/>
          <w:szCs w:val="24"/>
          <w:lang w:eastAsia="ru-RU"/>
        </w:rPr>
        <w:t xml:space="preserve">      </w:t>
      </w:r>
      <w:r w:rsidRPr="001F65B3">
        <w:rPr>
          <w:rFonts w:ascii="Times New Roman" w:eastAsiaTheme="minorEastAsia" w:hAnsi="Times New Roman" w:cs="Times New Roman"/>
          <w:b/>
          <w:bCs/>
          <w:i/>
          <w:iCs/>
          <w:sz w:val="24"/>
          <w:szCs w:val="24"/>
          <w:lang w:eastAsia="ru-RU"/>
        </w:rPr>
        <w:t>Указанных родственных связей нет</w:t>
      </w:r>
    </w:p>
    <w:p w:rsidR="003A5A89" w:rsidRPr="001F65B3" w:rsidRDefault="003A5A89"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p>
    <w:p w:rsidR="00B46AEF" w:rsidRPr="001F65B3" w:rsidRDefault="00B46AEF"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B46AEF" w:rsidRPr="001F65B3" w:rsidRDefault="00B46AEF" w:rsidP="003A5A89">
      <w:pPr>
        <w:widowControl w:val="0"/>
        <w:autoSpaceDE w:val="0"/>
        <w:autoSpaceDN w:val="0"/>
        <w:adjustRightInd w:val="0"/>
        <w:spacing w:before="20" w:after="40" w:line="240" w:lineRule="auto"/>
        <w:ind w:left="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Лицо к указанным видам ответственности не привлекалось</w:t>
      </w:r>
    </w:p>
    <w:p w:rsidR="003A5A89" w:rsidRPr="001F65B3" w:rsidRDefault="003A5A89"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p>
    <w:p w:rsidR="00B46AEF" w:rsidRPr="001F65B3" w:rsidRDefault="00B46AEF"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w:t>
      </w:r>
      <w:r w:rsidR="001422DD"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О несостоятельности (банкротстве)</w:t>
      </w:r>
      <w:r w:rsidR="001422DD"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w:t>
      </w:r>
    </w:p>
    <w:p w:rsidR="00B46AEF" w:rsidRPr="001F65B3" w:rsidRDefault="00B46AEF" w:rsidP="003A5A89">
      <w:pPr>
        <w:widowControl w:val="0"/>
        <w:autoSpaceDE w:val="0"/>
        <w:autoSpaceDN w:val="0"/>
        <w:adjustRightInd w:val="0"/>
        <w:spacing w:before="20" w:after="40" w:line="240" w:lineRule="auto"/>
        <w:ind w:left="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Лицо указанных должностей не занимало</w:t>
      </w:r>
    </w:p>
    <w:p w:rsidR="00B46AEF" w:rsidRPr="001F65B3" w:rsidRDefault="00B46AEF" w:rsidP="003A5A8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46AEF" w:rsidRPr="001F65B3" w:rsidRDefault="00B46AEF"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Фамилия, имя, отчество (последнее при наличии):</w:t>
      </w:r>
      <w:r w:rsidRPr="001F65B3">
        <w:rPr>
          <w:rFonts w:ascii="Times New Roman" w:eastAsiaTheme="minorEastAsia" w:hAnsi="Times New Roman" w:cs="Times New Roman"/>
          <w:b/>
          <w:bCs/>
          <w:i/>
          <w:iCs/>
          <w:sz w:val="24"/>
          <w:szCs w:val="24"/>
          <w:lang w:eastAsia="ru-RU"/>
        </w:rPr>
        <w:t xml:space="preserve"> </w:t>
      </w:r>
      <w:proofErr w:type="spellStart"/>
      <w:r w:rsidRPr="001F65B3">
        <w:rPr>
          <w:rFonts w:ascii="Times New Roman" w:eastAsiaTheme="minorEastAsia" w:hAnsi="Times New Roman" w:cs="Times New Roman"/>
          <w:b/>
          <w:bCs/>
          <w:i/>
          <w:iCs/>
          <w:sz w:val="24"/>
          <w:szCs w:val="24"/>
          <w:lang w:eastAsia="ru-RU"/>
        </w:rPr>
        <w:t>Матяш</w:t>
      </w:r>
      <w:proofErr w:type="spellEnd"/>
      <w:r w:rsidRPr="001F65B3">
        <w:rPr>
          <w:rFonts w:ascii="Times New Roman" w:eastAsiaTheme="minorEastAsia" w:hAnsi="Times New Roman" w:cs="Times New Roman"/>
          <w:b/>
          <w:bCs/>
          <w:i/>
          <w:iCs/>
          <w:sz w:val="24"/>
          <w:szCs w:val="24"/>
          <w:lang w:eastAsia="ru-RU"/>
        </w:rPr>
        <w:t xml:space="preserve"> Наталья Никол</w:t>
      </w:r>
      <w:r w:rsidR="006E6AE1" w:rsidRPr="001F65B3">
        <w:rPr>
          <w:rFonts w:ascii="Times New Roman" w:eastAsiaTheme="minorEastAsia" w:hAnsi="Times New Roman" w:cs="Times New Roman"/>
          <w:b/>
          <w:bCs/>
          <w:i/>
          <w:iCs/>
          <w:sz w:val="24"/>
          <w:szCs w:val="24"/>
          <w:lang w:eastAsia="ru-RU"/>
        </w:rPr>
        <w:t>а</w:t>
      </w:r>
      <w:r w:rsidRPr="001F65B3">
        <w:rPr>
          <w:rFonts w:ascii="Times New Roman" w:eastAsiaTheme="minorEastAsia" w:hAnsi="Times New Roman" w:cs="Times New Roman"/>
          <w:b/>
          <w:bCs/>
          <w:i/>
          <w:iCs/>
          <w:sz w:val="24"/>
          <w:szCs w:val="24"/>
          <w:lang w:eastAsia="ru-RU"/>
        </w:rPr>
        <w:t>евна</w:t>
      </w:r>
    </w:p>
    <w:p w:rsidR="00B46AEF" w:rsidRPr="001F65B3" w:rsidRDefault="00B46AEF"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Председатель:</w:t>
      </w:r>
      <w:r w:rsidRPr="001F65B3">
        <w:rPr>
          <w:rFonts w:ascii="Times New Roman" w:eastAsiaTheme="minorEastAsia" w:hAnsi="Times New Roman" w:cs="Times New Roman"/>
          <w:b/>
          <w:bCs/>
          <w:i/>
          <w:iCs/>
          <w:sz w:val="24"/>
          <w:szCs w:val="24"/>
          <w:lang w:eastAsia="ru-RU"/>
        </w:rPr>
        <w:t xml:space="preserve"> Нет</w:t>
      </w:r>
    </w:p>
    <w:p w:rsidR="00B46AEF" w:rsidRPr="001F65B3" w:rsidRDefault="00B46AEF"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Год рождения:</w:t>
      </w:r>
      <w:r w:rsidRPr="001F65B3">
        <w:rPr>
          <w:rFonts w:ascii="Times New Roman" w:eastAsiaTheme="minorEastAsia" w:hAnsi="Times New Roman" w:cs="Times New Roman"/>
          <w:b/>
          <w:bCs/>
          <w:i/>
          <w:iCs/>
          <w:sz w:val="24"/>
          <w:szCs w:val="24"/>
          <w:lang w:eastAsia="ru-RU"/>
        </w:rPr>
        <w:t xml:space="preserve"> 1974</w:t>
      </w:r>
    </w:p>
    <w:p w:rsidR="00B46AEF" w:rsidRPr="001F65B3" w:rsidRDefault="00B46AEF" w:rsidP="003A5A8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A5A89" w:rsidRPr="001F65B3" w:rsidRDefault="00B46AEF"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об уровне образования, квалификации, специальности:</w:t>
      </w:r>
    </w:p>
    <w:p w:rsidR="00B46AEF" w:rsidRPr="001F65B3" w:rsidRDefault="00B46AEF"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Высшее</w:t>
      </w:r>
      <w:r w:rsidRPr="001F65B3">
        <w:rPr>
          <w:rFonts w:ascii="Times New Roman" w:eastAsiaTheme="minorEastAsia" w:hAnsi="Times New Roman" w:cs="Times New Roman"/>
          <w:b/>
          <w:bCs/>
          <w:i/>
          <w:iCs/>
          <w:sz w:val="24"/>
          <w:szCs w:val="24"/>
          <w:lang w:eastAsia="ru-RU"/>
        </w:rPr>
        <w:br/>
      </w:r>
      <w:r w:rsidR="003A5A89" w:rsidRPr="001F65B3">
        <w:rPr>
          <w:rFonts w:ascii="Times New Roman" w:eastAsiaTheme="minorEastAsia" w:hAnsi="Times New Roman" w:cs="Times New Roman"/>
          <w:b/>
          <w:bCs/>
          <w:i/>
          <w:iCs/>
          <w:sz w:val="24"/>
          <w:szCs w:val="24"/>
          <w:lang w:eastAsia="ru-RU"/>
        </w:rPr>
        <w:t xml:space="preserve">2007, </w:t>
      </w:r>
      <w:r w:rsidRPr="001F65B3">
        <w:rPr>
          <w:rFonts w:ascii="Times New Roman" w:eastAsiaTheme="minorEastAsia" w:hAnsi="Times New Roman" w:cs="Times New Roman"/>
          <w:b/>
          <w:bCs/>
          <w:i/>
          <w:iCs/>
          <w:sz w:val="24"/>
          <w:szCs w:val="24"/>
          <w:lang w:eastAsia="ru-RU"/>
        </w:rPr>
        <w:t xml:space="preserve">НОУ ВПО «Национальный открытый институт России г. Санкт-Петербург», квалификация «экономист», специальность «бухгалтерский учет, анализ и аудит»,         </w:t>
      </w:r>
      <w:r w:rsidR="003A5A89" w:rsidRPr="001F65B3">
        <w:rPr>
          <w:rFonts w:ascii="Times New Roman" w:eastAsiaTheme="minorEastAsia" w:hAnsi="Times New Roman" w:cs="Times New Roman"/>
          <w:b/>
          <w:bCs/>
          <w:i/>
          <w:iCs/>
          <w:sz w:val="24"/>
          <w:szCs w:val="24"/>
          <w:lang w:eastAsia="ru-RU"/>
        </w:rPr>
        <w:t xml:space="preserve">2020, </w:t>
      </w:r>
      <w:r w:rsidRPr="001F65B3">
        <w:rPr>
          <w:rFonts w:ascii="Times New Roman" w:eastAsiaTheme="minorEastAsia" w:hAnsi="Times New Roman" w:cs="Times New Roman"/>
          <w:b/>
          <w:bCs/>
          <w:i/>
          <w:iCs/>
          <w:sz w:val="24"/>
          <w:szCs w:val="24"/>
          <w:lang w:eastAsia="ru-RU"/>
        </w:rPr>
        <w:t xml:space="preserve">АНО «Национальный исследовательский институт дополнительного образования и профессионального обучения», квалификация «внутренний аудит», </w:t>
      </w:r>
      <w:r w:rsidRPr="001F65B3">
        <w:rPr>
          <w:rFonts w:ascii="Times New Roman" w:eastAsiaTheme="minorEastAsia" w:hAnsi="Times New Roman" w:cs="Times New Roman"/>
          <w:b/>
          <w:bCs/>
          <w:i/>
          <w:iCs/>
          <w:sz w:val="24"/>
          <w:szCs w:val="24"/>
          <w:lang w:eastAsia="ru-RU"/>
        </w:rPr>
        <w:br/>
      </w:r>
      <w:r w:rsidRPr="001F65B3">
        <w:rPr>
          <w:rFonts w:ascii="Times New Roman" w:eastAsiaTheme="minorEastAsia" w:hAnsi="Times New Roman" w:cs="Times New Roman"/>
          <w:b/>
          <w:bCs/>
          <w:i/>
          <w:iCs/>
          <w:sz w:val="24"/>
          <w:szCs w:val="24"/>
          <w:lang w:eastAsia="ru-RU"/>
        </w:rPr>
        <w:lastRenderedPageBreak/>
        <w:t xml:space="preserve"> </w:t>
      </w:r>
    </w:p>
    <w:p w:rsidR="00B46AEF" w:rsidRPr="001F65B3" w:rsidRDefault="00B46AEF"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46AEF" w:rsidRPr="001F65B3" w:rsidTr="00153994">
        <w:tc>
          <w:tcPr>
            <w:tcW w:w="2592" w:type="dxa"/>
            <w:gridSpan w:val="2"/>
            <w:tcBorders>
              <w:top w:val="doub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Должность</w:t>
            </w: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2018</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1422DD">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ПАО </w:t>
            </w:r>
            <w:r w:rsidR="001422DD" w:rsidRPr="001F65B3">
              <w:rPr>
                <w:rFonts w:ascii="Times New Roman" w:eastAsiaTheme="minorEastAsia" w:hAnsi="Times New Roman" w:cs="Times New Roman"/>
                <w:sz w:val="24"/>
                <w:szCs w:val="24"/>
                <w:lang w:eastAsia="ru-RU"/>
              </w:rPr>
              <w:t>«</w:t>
            </w:r>
            <w:proofErr w:type="spellStart"/>
            <w:r w:rsidR="001422DD" w:rsidRPr="001F65B3">
              <w:rPr>
                <w:rFonts w:ascii="Times New Roman" w:eastAsiaTheme="minorEastAsia" w:hAnsi="Times New Roman" w:cs="Times New Roman"/>
                <w:sz w:val="24"/>
                <w:szCs w:val="24"/>
                <w:lang w:eastAsia="ru-RU"/>
              </w:rPr>
              <w:t>Россети</w:t>
            </w:r>
            <w:proofErr w:type="spellEnd"/>
            <w:r w:rsidR="001422DD" w:rsidRPr="001F65B3">
              <w:rPr>
                <w:rFonts w:ascii="Times New Roman" w:eastAsiaTheme="minorEastAsia" w:hAnsi="Times New Roman" w:cs="Times New Roman"/>
                <w:sz w:val="24"/>
                <w:szCs w:val="24"/>
                <w:lang w:eastAsia="ru-RU"/>
              </w:rPr>
              <w:t>»</w:t>
            </w: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Главный эксперт отдела методологии и отчетности Департамента внутреннего аудита</w:t>
            </w:r>
          </w:p>
        </w:tc>
      </w:tr>
      <w:tr w:rsidR="00B46AEF" w:rsidRPr="001F65B3" w:rsidTr="00153994">
        <w:tc>
          <w:tcPr>
            <w:tcW w:w="1332" w:type="dxa"/>
            <w:tcBorders>
              <w:top w:val="single" w:sz="6" w:space="0" w:color="auto"/>
              <w:left w:val="double" w:sz="6" w:space="0" w:color="auto"/>
              <w:bottom w:val="doub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2021</w:t>
            </w:r>
          </w:p>
        </w:tc>
        <w:tc>
          <w:tcPr>
            <w:tcW w:w="1260" w:type="dxa"/>
            <w:tcBorders>
              <w:top w:val="single" w:sz="6" w:space="0" w:color="auto"/>
              <w:left w:val="single" w:sz="6" w:space="0" w:color="auto"/>
              <w:bottom w:val="doub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н/в</w:t>
            </w:r>
          </w:p>
        </w:tc>
        <w:tc>
          <w:tcPr>
            <w:tcW w:w="3980" w:type="dxa"/>
            <w:tcBorders>
              <w:top w:val="single" w:sz="6" w:space="0" w:color="auto"/>
              <w:left w:val="single" w:sz="6" w:space="0" w:color="auto"/>
              <w:bottom w:val="doub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Публичное акционерное общество «Федеральная сетевая компания – </w:t>
            </w:r>
            <w:proofErr w:type="spellStart"/>
            <w:r w:rsidRPr="001F65B3">
              <w:rPr>
                <w:rFonts w:ascii="Times New Roman" w:eastAsiaTheme="minorEastAsia" w:hAnsi="Times New Roman" w:cs="Times New Roman"/>
                <w:sz w:val="24"/>
                <w:szCs w:val="24"/>
                <w:lang w:eastAsia="ru-RU"/>
              </w:rPr>
              <w:t>Россети</w:t>
            </w:r>
            <w:proofErr w:type="spellEnd"/>
            <w:r w:rsidRPr="001F65B3">
              <w:rPr>
                <w:rFonts w:ascii="Times New Roman" w:eastAsiaTheme="minorEastAsia" w:hAnsi="Times New Roman" w:cs="Times New Roman"/>
                <w:sz w:val="24"/>
                <w:szCs w:val="24"/>
                <w:lang w:eastAsia="ru-RU"/>
              </w:rPr>
              <w:t>» (прежнее наименование до октября 2022 года - ПАО «ФСК ЕЭС»)</w:t>
            </w:r>
          </w:p>
        </w:tc>
        <w:tc>
          <w:tcPr>
            <w:tcW w:w="2680" w:type="dxa"/>
            <w:tcBorders>
              <w:top w:val="single" w:sz="6" w:space="0" w:color="auto"/>
              <w:left w:val="single" w:sz="6" w:space="0" w:color="auto"/>
              <w:bottom w:val="doub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Главный эксперт отдела методологии и отчетности Департамента внутреннего аудита</w:t>
            </w:r>
          </w:p>
        </w:tc>
      </w:tr>
    </w:tbl>
    <w:p w:rsidR="00B46AEF" w:rsidRPr="001F65B3" w:rsidRDefault="00B46AEF" w:rsidP="003A5A89">
      <w:pPr>
        <w:widowControl w:val="0"/>
        <w:autoSpaceDE w:val="0"/>
        <w:autoSpaceDN w:val="0"/>
        <w:adjustRightInd w:val="0"/>
        <w:spacing w:before="20" w:after="40" w:line="240" w:lineRule="auto"/>
        <w:ind w:left="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Доли участия в уставном капитале эмитента/обыкновенных акций не имеет</w:t>
      </w:r>
    </w:p>
    <w:p w:rsidR="00B46AEF" w:rsidRPr="001F65B3" w:rsidRDefault="00B46AEF" w:rsidP="003A5A8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46AEF" w:rsidRPr="001F65B3" w:rsidRDefault="00B46AEF"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B46AEF" w:rsidRPr="001F65B3" w:rsidRDefault="00B46AEF" w:rsidP="003A5A89">
      <w:pPr>
        <w:widowControl w:val="0"/>
        <w:autoSpaceDE w:val="0"/>
        <w:autoSpaceDN w:val="0"/>
        <w:adjustRightInd w:val="0"/>
        <w:spacing w:before="20" w:after="40" w:line="240" w:lineRule="auto"/>
        <w:ind w:left="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Информация не указывается, в связи с тем, что эмитент не осуществлял выпуск ценных бумаг, конвертируемых в акции</w:t>
      </w:r>
    </w:p>
    <w:p w:rsidR="00B46AEF" w:rsidRPr="001F65B3" w:rsidRDefault="00B46AEF" w:rsidP="003A5A89">
      <w:pPr>
        <w:widowControl w:val="0"/>
        <w:autoSpaceDE w:val="0"/>
        <w:autoSpaceDN w:val="0"/>
        <w:adjustRightInd w:val="0"/>
        <w:spacing w:before="24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Доли участия лица в уставном(складочном) капитале подконтрольных эмитенту организаций, имеющих для него существенное значение</w:t>
      </w:r>
    </w:p>
    <w:p w:rsidR="00B46AEF" w:rsidRPr="001F65B3" w:rsidRDefault="003A5A89" w:rsidP="003A5A89">
      <w:pPr>
        <w:widowControl w:val="0"/>
        <w:autoSpaceDE w:val="0"/>
        <w:autoSpaceDN w:val="0"/>
        <w:adjustRightInd w:val="0"/>
        <w:spacing w:before="20" w:after="40" w:line="240" w:lineRule="auto"/>
        <w:ind w:left="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Лицо указанных долей не имеет</w:t>
      </w:r>
    </w:p>
    <w:p w:rsidR="003A5A89" w:rsidRPr="001F65B3" w:rsidRDefault="003A5A89" w:rsidP="003A5A89">
      <w:pPr>
        <w:widowControl w:val="0"/>
        <w:autoSpaceDE w:val="0"/>
        <w:autoSpaceDN w:val="0"/>
        <w:adjustRightInd w:val="0"/>
        <w:spacing w:before="20" w:after="40" w:line="240" w:lineRule="auto"/>
        <w:ind w:left="426"/>
        <w:jc w:val="both"/>
        <w:rPr>
          <w:rFonts w:ascii="Times New Roman" w:eastAsiaTheme="minorEastAsia" w:hAnsi="Times New Roman" w:cs="Times New Roman"/>
          <w:b/>
          <w:bCs/>
          <w:i/>
          <w:iCs/>
          <w:sz w:val="24"/>
          <w:szCs w:val="24"/>
          <w:lang w:eastAsia="ru-RU"/>
        </w:rPr>
      </w:pPr>
    </w:p>
    <w:p w:rsidR="00B46AEF" w:rsidRPr="001F65B3" w:rsidRDefault="00B46AEF" w:rsidP="003A5A89">
      <w:pPr>
        <w:widowControl w:val="0"/>
        <w:autoSpaceDE w:val="0"/>
        <w:autoSpaceDN w:val="0"/>
        <w:adjustRightInd w:val="0"/>
        <w:spacing w:before="20" w:after="40" w:line="240" w:lineRule="auto"/>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sz w:val="24"/>
          <w:szCs w:val="24"/>
          <w:lang w:eastAsia="ru-RU"/>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Pr="001F65B3">
        <w:rPr>
          <w:rFonts w:ascii="Times New Roman" w:eastAsiaTheme="minorEastAsia" w:hAnsi="Times New Roman" w:cs="Times New Roman"/>
          <w:sz w:val="24"/>
          <w:szCs w:val="24"/>
          <w:lang w:eastAsia="ru-RU"/>
        </w:rPr>
        <w:br/>
      </w:r>
      <w:r w:rsidR="003A5A89" w:rsidRPr="001F65B3">
        <w:rPr>
          <w:rFonts w:ascii="Times New Roman" w:eastAsiaTheme="minorEastAsia" w:hAnsi="Times New Roman" w:cs="Times New Roman"/>
          <w:b/>
          <w:bCs/>
          <w:i/>
          <w:iCs/>
          <w:sz w:val="24"/>
          <w:szCs w:val="24"/>
          <w:lang w:eastAsia="ru-RU"/>
        </w:rPr>
        <w:t xml:space="preserve">      </w:t>
      </w:r>
      <w:r w:rsidRPr="001F65B3">
        <w:rPr>
          <w:rFonts w:ascii="Times New Roman" w:eastAsiaTheme="minorEastAsia" w:hAnsi="Times New Roman" w:cs="Times New Roman"/>
          <w:b/>
          <w:bCs/>
          <w:i/>
          <w:iCs/>
          <w:sz w:val="24"/>
          <w:szCs w:val="24"/>
          <w:lang w:eastAsia="ru-RU"/>
        </w:rPr>
        <w:t>Указанных родственных связей нет</w:t>
      </w:r>
    </w:p>
    <w:p w:rsidR="003A5A89" w:rsidRPr="001F65B3" w:rsidRDefault="003A5A89"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p>
    <w:p w:rsidR="003A5A89" w:rsidRPr="001F65B3" w:rsidRDefault="00B46AEF"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B46AEF" w:rsidRPr="001F65B3" w:rsidRDefault="00B46AEF" w:rsidP="003A5A89">
      <w:pPr>
        <w:widowControl w:val="0"/>
        <w:autoSpaceDE w:val="0"/>
        <w:autoSpaceDN w:val="0"/>
        <w:adjustRightInd w:val="0"/>
        <w:spacing w:before="20" w:after="40" w:line="240" w:lineRule="auto"/>
        <w:ind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Лицо к указанным видам ответственности не привлекалось</w:t>
      </w:r>
    </w:p>
    <w:p w:rsidR="003A5A89" w:rsidRPr="001F65B3" w:rsidRDefault="003A5A89"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p>
    <w:p w:rsidR="003A5A89" w:rsidRPr="001F65B3" w:rsidRDefault="00B46AEF"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w:t>
      </w:r>
      <w:r w:rsidR="001422DD"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О несостоятельности (банкротстве)</w:t>
      </w:r>
      <w:r w:rsidR="001422DD"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w:t>
      </w:r>
    </w:p>
    <w:p w:rsidR="00B46AEF" w:rsidRPr="001F65B3" w:rsidRDefault="00B46AEF" w:rsidP="003A5A89">
      <w:pPr>
        <w:widowControl w:val="0"/>
        <w:autoSpaceDE w:val="0"/>
        <w:autoSpaceDN w:val="0"/>
        <w:adjustRightInd w:val="0"/>
        <w:spacing w:before="20" w:after="40" w:line="240" w:lineRule="auto"/>
        <w:ind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Лицо указанных должностей не занимало</w:t>
      </w:r>
    </w:p>
    <w:p w:rsidR="00B46AEF" w:rsidRPr="001F65B3" w:rsidRDefault="00B46AEF"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p>
    <w:p w:rsidR="00B46AEF" w:rsidRPr="001F65B3" w:rsidRDefault="00B46AEF"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Фамилия, имя, отчество (последнее при наличии):</w:t>
      </w:r>
      <w:r w:rsidRPr="001F65B3">
        <w:rPr>
          <w:rFonts w:ascii="Times New Roman" w:eastAsiaTheme="minorEastAsia" w:hAnsi="Times New Roman" w:cs="Times New Roman"/>
          <w:b/>
          <w:bCs/>
          <w:i/>
          <w:iCs/>
          <w:sz w:val="24"/>
          <w:szCs w:val="24"/>
          <w:lang w:eastAsia="ru-RU"/>
        </w:rPr>
        <w:t xml:space="preserve"> Пят</w:t>
      </w:r>
      <w:r w:rsidR="00C750FC" w:rsidRPr="001F65B3">
        <w:rPr>
          <w:rFonts w:ascii="Times New Roman" w:eastAsiaTheme="minorEastAsia" w:hAnsi="Times New Roman" w:cs="Times New Roman"/>
          <w:b/>
          <w:bCs/>
          <w:i/>
          <w:iCs/>
          <w:sz w:val="24"/>
          <w:szCs w:val="24"/>
          <w:lang w:eastAsia="ru-RU"/>
        </w:rPr>
        <w:t>а</w:t>
      </w:r>
      <w:r w:rsidRPr="001F65B3">
        <w:rPr>
          <w:rFonts w:ascii="Times New Roman" w:eastAsiaTheme="minorEastAsia" w:hAnsi="Times New Roman" w:cs="Times New Roman"/>
          <w:b/>
          <w:bCs/>
          <w:i/>
          <w:iCs/>
          <w:sz w:val="24"/>
          <w:szCs w:val="24"/>
          <w:lang w:eastAsia="ru-RU"/>
        </w:rPr>
        <w:t>кова Ольга Геннадьевна</w:t>
      </w:r>
    </w:p>
    <w:p w:rsidR="00B46AEF" w:rsidRPr="001F65B3" w:rsidRDefault="00B46AEF"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Председатель:</w:t>
      </w:r>
      <w:r w:rsidRPr="001F65B3">
        <w:rPr>
          <w:rFonts w:ascii="Times New Roman" w:eastAsiaTheme="minorEastAsia" w:hAnsi="Times New Roman" w:cs="Times New Roman"/>
          <w:b/>
          <w:bCs/>
          <w:i/>
          <w:iCs/>
          <w:sz w:val="24"/>
          <w:szCs w:val="24"/>
          <w:lang w:eastAsia="ru-RU"/>
        </w:rPr>
        <w:t xml:space="preserve"> Нет</w:t>
      </w:r>
    </w:p>
    <w:p w:rsidR="00B46AEF" w:rsidRPr="001F65B3" w:rsidRDefault="00B46AEF"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lastRenderedPageBreak/>
        <w:t>Год рождения:</w:t>
      </w:r>
      <w:r w:rsidRPr="001F65B3">
        <w:rPr>
          <w:rFonts w:ascii="Times New Roman" w:eastAsiaTheme="minorEastAsia" w:hAnsi="Times New Roman" w:cs="Times New Roman"/>
          <w:b/>
          <w:bCs/>
          <w:i/>
          <w:iCs/>
          <w:sz w:val="24"/>
          <w:szCs w:val="24"/>
          <w:lang w:eastAsia="ru-RU"/>
        </w:rPr>
        <w:t xml:space="preserve"> 1974</w:t>
      </w:r>
    </w:p>
    <w:p w:rsidR="00B46AEF" w:rsidRPr="001F65B3" w:rsidRDefault="00B46AEF" w:rsidP="003A5A8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46AEF" w:rsidRPr="001F65B3" w:rsidRDefault="00B46AEF" w:rsidP="00B6202E">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proofErr w:type="spellStart"/>
      <w:r w:rsidRPr="001F65B3">
        <w:rPr>
          <w:rFonts w:ascii="Times New Roman" w:eastAsiaTheme="minorEastAsia" w:hAnsi="Times New Roman" w:cs="Times New Roman"/>
          <w:sz w:val="24"/>
          <w:szCs w:val="24"/>
          <w:lang w:eastAsia="ru-RU"/>
        </w:rPr>
        <w:t>Cведения</w:t>
      </w:r>
      <w:proofErr w:type="spellEnd"/>
      <w:r w:rsidRPr="001F65B3">
        <w:rPr>
          <w:rFonts w:ascii="Times New Roman" w:eastAsiaTheme="minorEastAsia" w:hAnsi="Times New Roman" w:cs="Times New Roman"/>
          <w:sz w:val="24"/>
          <w:szCs w:val="24"/>
          <w:lang w:eastAsia="ru-RU"/>
        </w:rPr>
        <w:t xml:space="preserve"> об уровне образования, квалификации, специальности:</w:t>
      </w:r>
      <w:r w:rsidRPr="001F65B3">
        <w:rPr>
          <w:rFonts w:ascii="Times New Roman" w:eastAsiaTheme="minorEastAsia" w:hAnsi="Times New Roman" w:cs="Times New Roman"/>
          <w:sz w:val="24"/>
          <w:szCs w:val="24"/>
          <w:lang w:eastAsia="ru-RU"/>
        </w:rPr>
        <w:br/>
      </w:r>
      <w:r w:rsidRPr="001F65B3">
        <w:rPr>
          <w:rFonts w:ascii="Times New Roman" w:eastAsiaTheme="minorEastAsia" w:hAnsi="Times New Roman" w:cs="Times New Roman"/>
          <w:b/>
          <w:bCs/>
          <w:i/>
          <w:iCs/>
          <w:sz w:val="24"/>
          <w:szCs w:val="24"/>
          <w:lang w:eastAsia="ru-RU"/>
        </w:rPr>
        <w:t>Высшее</w:t>
      </w:r>
      <w:r w:rsidRPr="001F65B3">
        <w:rPr>
          <w:rFonts w:ascii="Times New Roman" w:eastAsiaTheme="minorEastAsia" w:hAnsi="Times New Roman" w:cs="Times New Roman"/>
          <w:b/>
          <w:bCs/>
          <w:i/>
          <w:iCs/>
          <w:sz w:val="24"/>
          <w:szCs w:val="24"/>
          <w:lang w:eastAsia="ru-RU"/>
        </w:rPr>
        <w:br/>
      </w:r>
      <w:r w:rsidR="003A5A89" w:rsidRPr="001F65B3">
        <w:rPr>
          <w:rFonts w:ascii="Times New Roman" w:eastAsiaTheme="minorEastAsia" w:hAnsi="Times New Roman" w:cs="Times New Roman"/>
          <w:b/>
          <w:bCs/>
          <w:i/>
          <w:iCs/>
          <w:sz w:val="24"/>
          <w:szCs w:val="24"/>
          <w:lang w:eastAsia="ru-RU"/>
        </w:rPr>
        <w:t xml:space="preserve">1996, </w:t>
      </w:r>
      <w:r w:rsidRPr="001F65B3">
        <w:rPr>
          <w:rFonts w:ascii="Times New Roman" w:eastAsiaTheme="minorEastAsia" w:hAnsi="Times New Roman" w:cs="Times New Roman"/>
          <w:b/>
          <w:bCs/>
          <w:i/>
          <w:iCs/>
          <w:sz w:val="24"/>
          <w:szCs w:val="24"/>
          <w:lang w:eastAsia="ru-RU"/>
        </w:rPr>
        <w:t>Волгоградская государственная архитектурно-строительная академия, специальность «промышленное и гражданско</w:t>
      </w:r>
      <w:r w:rsidR="003A5A89" w:rsidRPr="001F65B3">
        <w:rPr>
          <w:rFonts w:ascii="Times New Roman" w:eastAsiaTheme="minorEastAsia" w:hAnsi="Times New Roman" w:cs="Times New Roman"/>
          <w:b/>
          <w:bCs/>
          <w:i/>
          <w:iCs/>
          <w:sz w:val="24"/>
          <w:szCs w:val="24"/>
          <w:lang w:eastAsia="ru-RU"/>
        </w:rPr>
        <w:t xml:space="preserve">е строительство», </w:t>
      </w:r>
      <w:r w:rsidRPr="001F65B3">
        <w:rPr>
          <w:rFonts w:ascii="Times New Roman" w:eastAsiaTheme="minorEastAsia" w:hAnsi="Times New Roman" w:cs="Times New Roman"/>
          <w:b/>
          <w:bCs/>
          <w:i/>
          <w:iCs/>
          <w:sz w:val="24"/>
          <w:szCs w:val="24"/>
          <w:lang w:eastAsia="ru-RU"/>
        </w:rPr>
        <w:br/>
      </w:r>
      <w:r w:rsidR="003A5A89" w:rsidRPr="001F65B3">
        <w:rPr>
          <w:rFonts w:ascii="Times New Roman" w:eastAsiaTheme="minorEastAsia" w:hAnsi="Times New Roman" w:cs="Times New Roman"/>
          <w:b/>
          <w:bCs/>
          <w:i/>
          <w:iCs/>
          <w:sz w:val="24"/>
          <w:szCs w:val="24"/>
          <w:lang w:eastAsia="ru-RU"/>
        </w:rPr>
        <w:t xml:space="preserve">2007, </w:t>
      </w:r>
      <w:r w:rsidRPr="001F65B3">
        <w:rPr>
          <w:rFonts w:ascii="Times New Roman" w:eastAsiaTheme="minorEastAsia" w:hAnsi="Times New Roman" w:cs="Times New Roman"/>
          <w:b/>
          <w:bCs/>
          <w:i/>
          <w:iCs/>
          <w:sz w:val="24"/>
          <w:szCs w:val="24"/>
          <w:lang w:eastAsia="ru-RU"/>
        </w:rPr>
        <w:t xml:space="preserve">ГОУ высшего профессионального образования «Российская экономическая академия» имени Г.В. Плеханова, квалификация «экономист» специальность «финансы и кредит» </w:t>
      </w:r>
    </w:p>
    <w:p w:rsidR="00B46AEF" w:rsidRPr="001F65B3" w:rsidRDefault="00B46AEF"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46AEF" w:rsidRPr="001F65B3" w:rsidTr="00153994">
        <w:tc>
          <w:tcPr>
            <w:tcW w:w="2592" w:type="dxa"/>
            <w:gridSpan w:val="2"/>
            <w:tcBorders>
              <w:top w:val="doub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Должность</w:t>
            </w: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p>
        </w:tc>
      </w:tr>
      <w:tr w:rsidR="00B46AEF" w:rsidRPr="001F65B3" w:rsidTr="00153994">
        <w:tc>
          <w:tcPr>
            <w:tcW w:w="1332" w:type="dxa"/>
            <w:tcBorders>
              <w:top w:val="single" w:sz="6" w:space="0" w:color="auto"/>
              <w:left w:val="double" w:sz="6" w:space="0" w:color="auto"/>
              <w:bottom w:val="doub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2014</w:t>
            </w:r>
          </w:p>
        </w:tc>
        <w:tc>
          <w:tcPr>
            <w:tcW w:w="1260" w:type="dxa"/>
            <w:tcBorders>
              <w:top w:val="single" w:sz="6" w:space="0" w:color="auto"/>
              <w:left w:val="single" w:sz="6" w:space="0" w:color="auto"/>
              <w:bottom w:val="doub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н/в</w:t>
            </w:r>
          </w:p>
        </w:tc>
        <w:tc>
          <w:tcPr>
            <w:tcW w:w="3980" w:type="dxa"/>
            <w:tcBorders>
              <w:top w:val="single" w:sz="6" w:space="0" w:color="auto"/>
              <w:left w:val="single" w:sz="6" w:space="0" w:color="auto"/>
              <w:bottom w:val="doub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Публичное акционерное общество «Федеральная сетевая компания – </w:t>
            </w:r>
            <w:proofErr w:type="spellStart"/>
            <w:r w:rsidRPr="001F65B3">
              <w:rPr>
                <w:rFonts w:ascii="Times New Roman" w:eastAsiaTheme="minorEastAsia" w:hAnsi="Times New Roman" w:cs="Times New Roman"/>
                <w:sz w:val="24"/>
                <w:szCs w:val="24"/>
                <w:lang w:eastAsia="ru-RU"/>
              </w:rPr>
              <w:t>Россети</w:t>
            </w:r>
            <w:proofErr w:type="spellEnd"/>
            <w:r w:rsidRPr="001F65B3">
              <w:rPr>
                <w:rFonts w:ascii="Times New Roman" w:eastAsiaTheme="minorEastAsia" w:hAnsi="Times New Roman" w:cs="Times New Roman"/>
                <w:sz w:val="24"/>
                <w:szCs w:val="24"/>
                <w:lang w:eastAsia="ru-RU"/>
              </w:rPr>
              <w:t>» (прежнее наименование до октября 2022 года - ПАО «ФСК ЕЭС»)</w:t>
            </w:r>
          </w:p>
        </w:tc>
        <w:tc>
          <w:tcPr>
            <w:tcW w:w="2680" w:type="dxa"/>
            <w:tcBorders>
              <w:top w:val="single" w:sz="6" w:space="0" w:color="auto"/>
              <w:left w:val="single" w:sz="6" w:space="0" w:color="auto"/>
              <w:bottom w:val="doub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Главный эксперт Управления операционного аудита Департамента внутреннего аудита</w:t>
            </w:r>
          </w:p>
        </w:tc>
      </w:tr>
    </w:tbl>
    <w:p w:rsidR="00B46AEF" w:rsidRPr="001F65B3" w:rsidRDefault="00B46AEF" w:rsidP="003A5A89">
      <w:pPr>
        <w:widowControl w:val="0"/>
        <w:autoSpaceDE w:val="0"/>
        <w:autoSpaceDN w:val="0"/>
        <w:adjustRightInd w:val="0"/>
        <w:spacing w:before="20" w:after="40" w:line="240" w:lineRule="auto"/>
        <w:ind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Доли участия в уставном капитале эмитента/обыкновенных акций не имеет</w:t>
      </w:r>
    </w:p>
    <w:p w:rsidR="00B46AEF" w:rsidRPr="001F65B3" w:rsidRDefault="00B46AEF" w:rsidP="003A5A8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B46AEF" w:rsidRPr="001F65B3" w:rsidRDefault="00B46AEF" w:rsidP="003A5A89">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B46AEF" w:rsidRPr="001F65B3" w:rsidRDefault="00B46AEF" w:rsidP="003A5A89">
      <w:pPr>
        <w:widowControl w:val="0"/>
        <w:autoSpaceDE w:val="0"/>
        <w:autoSpaceDN w:val="0"/>
        <w:adjustRightInd w:val="0"/>
        <w:spacing w:before="20" w:after="40" w:line="240" w:lineRule="auto"/>
        <w:ind w:left="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Информация не указывается, в связи с тем, что эмитент не осуществлял выпуск ценных бумаг, конвертируемых в акции</w:t>
      </w:r>
    </w:p>
    <w:p w:rsidR="00B46AEF" w:rsidRPr="001F65B3" w:rsidRDefault="00B46AEF" w:rsidP="003A5A89">
      <w:pPr>
        <w:widowControl w:val="0"/>
        <w:autoSpaceDE w:val="0"/>
        <w:autoSpaceDN w:val="0"/>
        <w:adjustRightInd w:val="0"/>
        <w:spacing w:before="24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Доли участия лица в уставном(складочном) капитале подконтрольных эмитенту организаций, имеющих для него существенное значение</w:t>
      </w:r>
    </w:p>
    <w:p w:rsidR="00B46AEF" w:rsidRPr="001F65B3" w:rsidRDefault="003A5A89" w:rsidP="003A5A89">
      <w:pPr>
        <w:widowControl w:val="0"/>
        <w:autoSpaceDE w:val="0"/>
        <w:autoSpaceDN w:val="0"/>
        <w:adjustRightInd w:val="0"/>
        <w:spacing w:before="20" w:after="40" w:line="240" w:lineRule="auto"/>
        <w:ind w:left="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Лицо указанных долей не имеет</w:t>
      </w:r>
    </w:p>
    <w:p w:rsidR="003A5A89" w:rsidRPr="001F65B3" w:rsidRDefault="003A5A89" w:rsidP="003A5A89">
      <w:pPr>
        <w:widowControl w:val="0"/>
        <w:autoSpaceDE w:val="0"/>
        <w:autoSpaceDN w:val="0"/>
        <w:adjustRightInd w:val="0"/>
        <w:spacing w:before="20" w:after="40" w:line="240" w:lineRule="auto"/>
        <w:ind w:left="426"/>
        <w:jc w:val="both"/>
        <w:rPr>
          <w:rFonts w:ascii="Times New Roman" w:eastAsiaTheme="minorEastAsia" w:hAnsi="Times New Roman" w:cs="Times New Roman"/>
          <w:b/>
          <w:bCs/>
          <w:i/>
          <w:iCs/>
          <w:sz w:val="24"/>
          <w:szCs w:val="24"/>
          <w:lang w:eastAsia="ru-RU"/>
        </w:rPr>
      </w:pPr>
    </w:p>
    <w:p w:rsidR="00B46AEF" w:rsidRPr="001F65B3" w:rsidRDefault="00B46AEF" w:rsidP="003A5A89">
      <w:pPr>
        <w:widowControl w:val="0"/>
        <w:autoSpaceDE w:val="0"/>
        <w:autoSpaceDN w:val="0"/>
        <w:adjustRightInd w:val="0"/>
        <w:spacing w:before="20" w:after="40" w:line="240" w:lineRule="auto"/>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sz w:val="24"/>
          <w:szCs w:val="24"/>
          <w:lang w:eastAsia="ru-RU"/>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Pr="001F65B3">
        <w:rPr>
          <w:rFonts w:ascii="Times New Roman" w:eastAsiaTheme="minorEastAsia" w:hAnsi="Times New Roman" w:cs="Times New Roman"/>
          <w:sz w:val="24"/>
          <w:szCs w:val="24"/>
          <w:lang w:eastAsia="ru-RU"/>
        </w:rPr>
        <w:br/>
      </w:r>
      <w:r w:rsidR="003A5A89" w:rsidRPr="001F65B3">
        <w:rPr>
          <w:rFonts w:ascii="Times New Roman" w:eastAsiaTheme="minorEastAsia" w:hAnsi="Times New Roman" w:cs="Times New Roman"/>
          <w:b/>
          <w:bCs/>
          <w:i/>
          <w:iCs/>
          <w:sz w:val="24"/>
          <w:szCs w:val="24"/>
          <w:lang w:eastAsia="ru-RU"/>
        </w:rPr>
        <w:t xml:space="preserve">          </w:t>
      </w:r>
      <w:r w:rsidRPr="001F65B3">
        <w:rPr>
          <w:rFonts w:ascii="Times New Roman" w:eastAsiaTheme="minorEastAsia" w:hAnsi="Times New Roman" w:cs="Times New Roman"/>
          <w:b/>
          <w:bCs/>
          <w:i/>
          <w:iCs/>
          <w:sz w:val="24"/>
          <w:szCs w:val="24"/>
          <w:lang w:eastAsia="ru-RU"/>
        </w:rPr>
        <w:t>Указанных родственных связей нет</w:t>
      </w:r>
    </w:p>
    <w:p w:rsidR="003A5A89" w:rsidRPr="001F65B3" w:rsidRDefault="003A5A89" w:rsidP="003A5A89">
      <w:pPr>
        <w:widowControl w:val="0"/>
        <w:autoSpaceDE w:val="0"/>
        <w:autoSpaceDN w:val="0"/>
        <w:adjustRightInd w:val="0"/>
        <w:spacing w:before="20" w:after="40" w:line="240" w:lineRule="auto"/>
        <w:rPr>
          <w:rFonts w:ascii="Times New Roman" w:eastAsiaTheme="minorEastAsia" w:hAnsi="Times New Roman" w:cs="Times New Roman"/>
          <w:b/>
          <w:bCs/>
          <w:i/>
          <w:iCs/>
          <w:sz w:val="24"/>
          <w:szCs w:val="24"/>
          <w:lang w:eastAsia="ru-RU"/>
        </w:rPr>
      </w:pPr>
    </w:p>
    <w:p w:rsidR="00B46AEF" w:rsidRPr="001F65B3" w:rsidRDefault="00B46AEF" w:rsidP="003A5A89">
      <w:pPr>
        <w:widowControl w:val="0"/>
        <w:autoSpaceDE w:val="0"/>
        <w:autoSpaceDN w:val="0"/>
        <w:adjustRightInd w:val="0"/>
        <w:spacing w:before="20" w:after="40" w:line="240" w:lineRule="auto"/>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sz w:val="24"/>
          <w:szCs w:val="24"/>
          <w:lang w:eastAsia="ru-RU"/>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1F65B3">
        <w:rPr>
          <w:rFonts w:ascii="Times New Roman" w:eastAsiaTheme="minorEastAsia" w:hAnsi="Times New Roman" w:cs="Times New Roman"/>
          <w:sz w:val="24"/>
          <w:szCs w:val="24"/>
          <w:lang w:eastAsia="ru-RU"/>
        </w:rPr>
        <w:br/>
      </w:r>
      <w:r w:rsidR="003A5A89" w:rsidRPr="001F65B3">
        <w:rPr>
          <w:rFonts w:ascii="Times New Roman" w:eastAsiaTheme="minorEastAsia" w:hAnsi="Times New Roman" w:cs="Times New Roman"/>
          <w:b/>
          <w:bCs/>
          <w:i/>
          <w:iCs/>
          <w:sz w:val="24"/>
          <w:szCs w:val="24"/>
          <w:lang w:eastAsia="ru-RU"/>
        </w:rPr>
        <w:t xml:space="preserve">           </w:t>
      </w:r>
      <w:r w:rsidRPr="001F65B3">
        <w:rPr>
          <w:rFonts w:ascii="Times New Roman" w:eastAsiaTheme="minorEastAsia" w:hAnsi="Times New Roman" w:cs="Times New Roman"/>
          <w:b/>
          <w:bCs/>
          <w:i/>
          <w:iCs/>
          <w:sz w:val="24"/>
          <w:szCs w:val="24"/>
          <w:lang w:eastAsia="ru-RU"/>
        </w:rPr>
        <w:t>Лицо к указанным видам ответственности не привлекалось</w:t>
      </w:r>
    </w:p>
    <w:p w:rsidR="003A5A89" w:rsidRPr="001F65B3" w:rsidRDefault="003A5A89" w:rsidP="003A5A89">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p>
    <w:p w:rsidR="00B46AEF" w:rsidRPr="001F65B3" w:rsidRDefault="00B46AEF" w:rsidP="003A5A89">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w:t>
      </w:r>
      <w:r w:rsidR="003A5A89"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О несостоятельности (банкротстве)</w:t>
      </w:r>
      <w:r w:rsidR="003A5A89"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br/>
      </w:r>
      <w:r w:rsidR="003A5A89" w:rsidRPr="001F65B3">
        <w:rPr>
          <w:rFonts w:ascii="Times New Roman" w:eastAsiaTheme="minorEastAsia" w:hAnsi="Times New Roman" w:cs="Times New Roman"/>
          <w:b/>
          <w:bCs/>
          <w:i/>
          <w:iCs/>
          <w:sz w:val="24"/>
          <w:szCs w:val="24"/>
          <w:lang w:eastAsia="ru-RU"/>
        </w:rPr>
        <w:t xml:space="preserve">       </w:t>
      </w:r>
      <w:r w:rsidRPr="001F65B3">
        <w:rPr>
          <w:rFonts w:ascii="Times New Roman" w:eastAsiaTheme="minorEastAsia" w:hAnsi="Times New Roman" w:cs="Times New Roman"/>
          <w:b/>
          <w:bCs/>
          <w:i/>
          <w:iCs/>
          <w:sz w:val="24"/>
          <w:szCs w:val="24"/>
          <w:lang w:eastAsia="ru-RU"/>
        </w:rPr>
        <w:t>Лицо указанных должностей не занимало</w:t>
      </w:r>
    </w:p>
    <w:p w:rsidR="00B46AEF" w:rsidRPr="001F65B3" w:rsidRDefault="00B46AEF" w:rsidP="00B6202E">
      <w:pPr>
        <w:widowControl w:val="0"/>
        <w:autoSpaceDE w:val="0"/>
        <w:autoSpaceDN w:val="0"/>
        <w:adjustRightInd w:val="0"/>
        <w:spacing w:before="24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lastRenderedPageBreak/>
        <w:t>Сведения о руководителях отдельных структурных подразделений по управлению рисками и (или) внутреннему контролю, структурных подразделений (должностных лицах), ответственного за организацию и осуществление внутреннего аудита</w:t>
      </w:r>
    </w:p>
    <w:p w:rsidR="00B6202E" w:rsidRPr="001F65B3" w:rsidRDefault="00B46AEF" w:rsidP="00B6202E">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Наименование органа контроля за финансово-хозяйственной деятельностью эмитента:</w:t>
      </w:r>
    </w:p>
    <w:p w:rsidR="00B46AEF" w:rsidRPr="001F65B3" w:rsidRDefault="00B46AEF" w:rsidP="00B6202E">
      <w:pPr>
        <w:widowControl w:val="0"/>
        <w:autoSpaceDE w:val="0"/>
        <w:autoSpaceDN w:val="0"/>
        <w:adjustRightInd w:val="0"/>
        <w:spacing w:before="20" w:after="40" w:line="240" w:lineRule="auto"/>
        <w:ind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 Отдел внутреннего аудита и контроля</w:t>
      </w:r>
    </w:p>
    <w:p w:rsidR="00B46AEF" w:rsidRPr="001F65B3" w:rsidRDefault="00B46AEF" w:rsidP="00B6202E">
      <w:pPr>
        <w:widowControl w:val="0"/>
        <w:autoSpaceDE w:val="0"/>
        <w:autoSpaceDN w:val="0"/>
        <w:adjustRightInd w:val="0"/>
        <w:spacing w:before="24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Информация о руководителе такого отдельного структурного подразделения (органа) эмитента</w:t>
      </w:r>
    </w:p>
    <w:p w:rsidR="00B46AEF" w:rsidRPr="001F65B3" w:rsidRDefault="00B46AEF" w:rsidP="00B6202E">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Наименование должности руководителя структурного подразделения:</w:t>
      </w:r>
      <w:r w:rsidRPr="001F65B3">
        <w:rPr>
          <w:rFonts w:ascii="Times New Roman" w:eastAsiaTheme="minorEastAsia" w:hAnsi="Times New Roman" w:cs="Times New Roman"/>
          <w:b/>
          <w:bCs/>
          <w:i/>
          <w:iCs/>
          <w:sz w:val="24"/>
          <w:szCs w:val="24"/>
          <w:lang w:eastAsia="ru-RU"/>
        </w:rPr>
        <w:t xml:space="preserve"> Начальник отдела</w:t>
      </w:r>
    </w:p>
    <w:p w:rsidR="00B46AEF" w:rsidRPr="001F65B3" w:rsidRDefault="00B46AEF" w:rsidP="00B6202E">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Фамилия, имя, отчество (последнее при наличии):</w:t>
      </w:r>
      <w:r w:rsidRPr="001F65B3">
        <w:rPr>
          <w:rFonts w:ascii="Times New Roman" w:eastAsiaTheme="minorEastAsia" w:hAnsi="Times New Roman" w:cs="Times New Roman"/>
          <w:b/>
          <w:bCs/>
          <w:i/>
          <w:iCs/>
          <w:sz w:val="24"/>
          <w:szCs w:val="24"/>
          <w:lang w:eastAsia="ru-RU"/>
        </w:rPr>
        <w:t xml:space="preserve"> Федяев Александр Евгеньевич</w:t>
      </w:r>
    </w:p>
    <w:p w:rsidR="00B46AEF" w:rsidRPr="001F65B3" w:rsidRDefault="00B46AEF" w:rsidP="00B6202E">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Год рождения:</w:t>
      </w:r>
      <w:r w:rsidRPr="001F65B3">
        <w:rPr>
          <w:rFonts w:ascii="Times New Roman" w:eastAsiaTheme="minorEastAsia" w:hAnsi="Times New Roman" w:cs="Times New Roman"/>
          <w:b/>
          <w:bCs/>
          <w:i/>
          <w:iCs/>
          <w:sz w:val="24"/>
          <w:szCs w:val="24"/>
          <w:lang w:eastAsia="ru-RU"/>
        </w:rPr>
        <w:t xml:space="preserve"> 1982</w:t>
      </w:r>
    </w:p>
    <w:p w:rsidR="00B46AEF" w:rsidRPr="001F65B3" w:rsidRDefault="00B46AEF" w:rsidP="00B6202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46AEF" w:rsidRPr="001F65B3" w:rsidRDefault="00B46AEF" w:rsidP="00B6202E">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Образование:</w:t>
      </w:r>
      <w:r w:rsidRPr="001F65B3">
        <w:rPr>
          <w:rFonts w:ascii="Times New Roman" w:eastAsiaTheme="minorEastAsia" w:hAnsi="Times New Roman" w:cs="Times New Roman"/>
          <w:sz w:val="24"/>
          <w:szCs w:val="24"/>
          <w:lang w:eastAsia="ru-RU"/>
        </w:rPr>
        <w:br/>
      </w:r>
      <w:r w:rsidRPr="001F65B3">
        <w:rPr>
          <w:rFonts w:ascii="Times New Roman" w:eastAsiaTheme="minorEastAsia" w:hAnsi="Times New Roman" w:cs="Times New Roman"/>
          <w:b/>
          <w:bCs/>
          <w:i/>
          <w:iCs/>
          <w:sz w:val="24"/>
          <w:szCs w:val="24"/>
          <w:lang w:eastAsia="ru-RU"/>
        </w:rPr>
        <w:t>Высшее, Томский политехнический университет (1999-2004), специальность: экономика и управление на предприятии, квалификация: экономист-менеджер.</w:t>
      </w:r>
    </w:p>
    <w:p w:rsidR="00B46AEF" w:rsidRPr="001F65B3" w:rsidRDefault="00B46AEF" w:rsidP="00B6202E">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Все должности, которые занимает данное лицо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B46AEF" w:rsidRPr="001F65B3" w:rsidTr="00153994">
        <w:tc>
          <w:tcPr>
            <w:tcW w:w="2592" w:type="dxa"/>
            <w:gridSpan w:val="2"/>
            <w:tcBorders>
              <w:top w:val="doub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Должность</w:t>
            </w: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p>
        </w:tc>
      </w:tr>
      <w:tr w:rsidR="00B46AEF" w:rsidRPr="001F65B3" w:rsidTr="00153994">
        <w:tc>
          <w:tcPr>
            <w:tcW w:w="133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11.2021</w:t>
            </w:r>
          </w:p>
        </w:tc>
        <w:tc>
          <w:tcPr>
            <w:tcW w:w="126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н/в</w:t>
            </w:r>
          </w:p>
        </w:tc>
        <w:tc>
          <w:tcPr>
            <w:tcW w:w="3980" w:type="dxa"/>
            <w:tcBorders>
              <w:top w:val="single" w:sz="6" w:space="0" w:color="auto"/>
              <w:left w:val="single" w:sz="6" w:space="0" w:color="auto"/>
              <w:bottom w:val="single" w:sz="6" w:space="0" w:color="auto"/>
              <w:right w:val="single" w:sz="6" w:space="0" w:color="auto"/>
            </w:tcBorders>
          </w:tcPr>
          <w:p w:rsidR="00B46AEF" w:rsidRPr="001F65B3" w:rsidRDefault="00B46AEF" w:rsidP="001422DD">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ПАО </w:t>
            </w:r>
            <w:r w:rsidR="001422DD"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ТРК</w:t>
            </w:r>
            <w:r w:rsidR="001422DD" w:rsidRPr="001F65B3">
              <w:rPr>
                <w:rFonts w:ascii="Times New Roman" w:eastAsiaTheme="minorEastAsia" w:hAnsi="Times New Roman" w:cs="Times New Roman"/>
                <w:sz w:val="24"/>
                <w:szCs w:val="24"/>
                <w:lang w:eastAsia="ru-RU"/>
              </w:rPr>
              <w:t>»</w:t>
            </w:r>
          </w:p>
        </w:tc>
        <w:tc>
          <w:tcPr>
            <w:tcW w:w="268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Начальник отдела внутреннего аудита и контроля</w:t>
            </w:r>
          </w:p>
        </w:tc>
      </w:tr>
      <w:tr w:rsidR="00B46AEF" w:rsidRPr="001F65B3" w:rsidTr="00153994">
        <w:tc>
          <w:tcPr>
            <w:tcW w:w="1332" w:type="dxa"/>
            <w:tcBorders>
              <w:top w:val="single" w:sz="6" w:space="0" w:color="auto"/>
              <w:left w:val="double" w:sz="6" w:space="0" w:color="auto"/>
              <w:bottom w:val="doub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03.2018</w:t>
            </w:r>
          </w:p>
        </w:tc>
        <w:tc>
          <w:tcPr>
            <w:tcW w:w="1260" w:type="dxa"/>
            <w:tcBorders>
              <w:top w:val="single" w:sz="6" w:space="0" w:color="auto"/>
              <w:left w:val="single" w:sz="6" w:space="0" w:color="auto"/>
              <w:bottom w:val="doub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11.2021</w:t>
            </w:r>
          </w:p>
        </w:tc>
        <w:tc>
          <w:tcPr>
            <w:tcW w:w="3980" w:type="dxa"/>
            <w:tcBorders>
              <w:top w:val="single" w:sz="6" w:space="0" w:color="auto"/>
              <w:left w:val="single" w:sz="6" w:space="0" w:color="auto"/>
              <w:bottom w:val="double" w:sz="6" w:space="0" w:color="auto"/>
              <w:right w:val="single" w:sz="6" w:space="0" w:color="auto"/>
            </w:tcBorders>
          </w:tcPr>
          <w:p w:rsidR="00B46AEF" w:rsidRPr="001F65B3" w:rsidRDefault="00B46AEF" w:rsidP="001422DD">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ПАО </w:t>
            </w:r>
            <w:r w:rsidR="001422DD"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ТРК</w:t>
            </w:r>
            <w:r w:rsidR="001422DD" w:rsidRPr="001F65B3">
              <w:rPr>
                <w:rFonts w:ascii="Times New Roman" w:eastAsiaTheme="minorEastAsia" w:hAnsi="Times New Roman" w:cs="Times New Roman"/>
                <w:sz w:val="24"/>
                <w:szCs w:val="24"/>
                <w:lang w:eastAsia="ru-RU"/>
              </w:rPr>
              <w:t>»</w:t>
            </w:r>
          </w:p>
        </w:tc>
        <w:tc>
          <w:tcPr>
            <w:tcW w:w="2680" w:type="dxa"/>
            <w:tcBorders>
              <w:top w:val="single" w:sz="6" w:space="0" w:color="auto"/>
              <w:left w:val="single" w:sz="6" w:space="0" w:color="auto"/>
              <w:bottom w:val="doub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Начальник Управления безопасности</w:t>
            </w:r>
          </w:p>
        </w:tc>
      </w:tr>
    </w:tbl>
    <w:p w:rsidR="00B46AEF" w:rsidRPr="001F65B3" w:rsidRDefault="00B46AEF" w:rsidP="003A5A89">
      <w:pPr>
        <w:widowControl w:val="0"/>
        <w:autoSpaceDE w:val="0"/>
        <w:autoSpaceDN w:val="0"/>
        <w:adjustRightInd w:val="0"/>
        <w:spacing w:before="20" w:after="40" w:line="240" w:lineRule="auto"/>
        <w:ind w:firstLine="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Доли участия в уставном капитале эмитента/обыкновенных акций не имеет</w:t>
      </w:r>
    </w:p>
    <w:p w:rsidR="00B46AEF" w:rsidRPr="001F65B3" w:rsidRDefault="00B46AEF" w:rsidP="003A5A8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46AEF" w:rsidRPr="001F65B3" w:rsidRDefault="00B46AEF"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B46AEF" w:rsidRPr="001F65B3" w:rsidRDefault="00B46AEF" w:rsidP="003A5A89">
      <w:pPr>
        <w:widowControl w:val="0"/>
        <w:autoSpaceDE w:val="0"/>
        <w:autoSpaceDN w:val="0"/>
        <w:adjustRightInd w:val="0"/>
        <w:spacing w:before="20" w:after="40" w:line="240" w:lineRule="auto"/>
        <w:ind w:left="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Информация не указывается, в связи с тем, что эмитент не осуществлял выпуск ценных бумаг, конвертируемых в акции</w:t>
      </w:r>
    </w:p>
    <w:p w:rsidR="00B46AEF" w:rsidRPr="001F65B3" w:rsidRDefault="00B46AEF" w:rsidP="003A5A89">
      <w:pPr>
        <w:widowControl w:val="0"/>
        <w:autoSpaceDE w:val="0"/>
        <w:autoSpaceDN w:val="0"/>
        <w:adjustRightInd w:val="0"/>
        <w:spacing w:before="24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Доли участия лица в уставном (складочном) капитале подконтрольных эмитенту организаций, имеющих для эмитента существенное значение, а для тех подконтрольных эмитенту организаций, которые имеют для него существенное значение и являются акционерными обществами, - также доли принадлежащих лицу обыкновенных акций подконтрольных эмитенту акционерных обществ, имеющих для эмитента существенное значение, и количества акций указанных акционерных обществ каждой категории (типа), которые могут быть приобретены лицом в результате конвертации принадлежащих ему ценных бумаг, конвертируемых в акции</w:t>
      </w:r>
    </w:p>
    <w:p w:rsidR="00B46AEF" w:rsidRPr="001F65B3" w:rsidRDefault="00B46AEF" w:rsidP="003A5A89">
      <w:pPr>
        <w:widowControl w:val="0"/>
        <w:autoSpaceDE w:val="0"/>
        <w:autoSpaceDN w:val="0"/>
        <w:adjustRightInd w:val="0"/>
        <w:spacing w:before="20" w:after="40" w:line="240" w:lineRule="auto"/>
        <w:ind w:left="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Лицо указанных долей не имеет. Ценных бумаг, конвертируемых в акции дочернего или зависимого общества эмитента, лицо не имеет</w:t>
      </w:r>
    </w:p>
    <w:p w:rsidR="003A5A89" w:rsidRPr="001F65B3" w:rsidRDefault="003A5A89"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p>
    <w:p w:rsidR="00B46AEF" w:rsidRPr="001F65B3" w:rsidRDefault="00B46AEF"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между членом и членами совета директоров (наблюдательного совета), членами коллегиального исполнительного органа, лицом, занимающим должность (осуществляющим функции) </w:t>
      </w:r>
      <w:r w:rsidRPr="001F65B3">
        <w:rPr>
          <w:rFonts w:ascii="Times New Roman" w:eastAsiaTheme="minorEastAsia" w:hAnsi="Times New Roman" w:cs="Times New Roman"/>
          <w:sz w:val="24"/>
          <w:szCs w:val="24"/>
          <w:lang w:eastAsia="ru-RU"/>
        </w:rPr>
        <w:lastRenderedPageBreak/>
        <w:t>единоличного исполнительного органа эмитента:</w:t>
      </w:r>
    </w:p>
    <w:p w:rsidR="00B46AEF" w:rsidRPr="001F65B3" w:rsidRDefault="00B46AEF" w:rsidP="003A5A89">
      <w:pPr>
        <w:widowControl w:val="0"/>
        <w:autoSpaceDE w:val="0"/>
        <w:autoSpaceDN w:val="0"/>
        <w:adjustRightInd w:val="0"/>
        <w:spacing w:before="20" w:after="40" w:line="240" w:lineRule="auto"/>
        <w:ind w:left="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Указанных родственных связей нет</w:t>
      </w:r>
    </w:p>
    <w:p w:rsidR="003A5A89" w:rsidRPr="001F65B3" w:rsidRDefault="003A5A89"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p>
    <w:p w:rsidR="00B46AEF" w:rsidRPr="001F65B3" w:rsidRDefault="00B46AEF"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Сведения о привлечении такого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B46AEF" w:rsidRPr="001F65B3" w:rsidRDefault="00B46AEF" w:rsidP="003A5A89">
      <w:pPr>
        <w:widowControl w:val="0"/>
        <w:autoSpaceDE w:val="0"/>
        <w:autoSpaceDN w:val="0"/>
        <w:adjustRightInd w:val="0"/>
        <w:spacing w:before="20" w:after="40" w:line="240" w:lineRule="auto"/>
        <w:ind w:left="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Лицо к указанным видам ответственности не привлекалось</w:t>
      </w:r>
    </w:p>
    <w:p w:rsidR="003A5A89" w:rsidRPr="001F65B3" w:rsidRDefault="003A5A89" w:rsidP="003A5A89">
      <w:pPr>
        <w:widowControl w:val="0"/>
        <w:autoSpaceDE w:val="0"/>
        <w:autoSpaceDN w:val="0"/>
        <w:adjustRightInd w:val="0"/>
        <w:spacing w:before="20" w:after="40" w:line="240" w:lineRule="auto"/>
        <w:jc w:val="both"/>
        <w:rPr>
          <w:rFonts w:ascii="Times New Roman" w:eastAsiaTheme="minorEastAsia" w:hAnsi="Times New Roman" w:cs="Times New Roman"/>
          <w:b/>
          <w:bCs/>
          <w:i/>
          <w:iCs/>
          <w:sz w:val="24"/>
          <w:szCs w:val="24"/>
          <w:lang w:eastAsia="ru-RU"/>
        </w:rPr>
      </w:pPr>
    </w:p>
    <w:p w:rsidR="00B46AEF" w:rsidRPr="001F65B3" w:rsidRDefault="00B46AEF" w:rsidP="003A5A89">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w:t>
      </w:r>
      <w:r w:rsidR="001E0018"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О несостоятельности (банкротстве)</w:t>
      </w:r>
      <w:r w:rsidR="001E0018" w:rsidRPr="001F65B3">
        <w:rPr>
          <w:rFonts w:ascii="Times New Roman" w:eastAsiaTheme="minorEastAsia" w:hAnsi="Times New Roman" w:cs="Times New Roman"/>
          <w:sz w:val="24"/>
          <w:szCs w:val="24"/>
          <w:lang w:eastAsia="ru-RU"/>
        </w:rPr>
        <w:t>»</w:t>
      </w:r>
      <w:r w:rsidRPr="001F65B3">
        <w:rPr>
          <w:rFonts w:ascii="Times New Roman" w:eastAsiaTheme="minorEastAsia" w:hAnsi="Times New Roman" w:cs="Times New Roman"/>
          <w:sz w:val="24"/>
          <w:szCs w:val="24"/>
          <w:lang w:eastAsia="ru-RU"/>
        </w:rPr>
        <w:t>:</w:t>
      </w:r>
    </w:p>
    <w:p w:rsidR="00B46AEF" w:rsidRPr="001F65B3" w:rsidRDefault="00B46AEF" w:rsidP="003A5A89">
      <w:pPr>
        <w:widowControl w:val="0"/>
        <w:autoSpaceDE w:val="0"/>
        <w:autoSpaceDN w:val="0"/>
        <w:adjustRightInd w:val="0"/>
        <w:spacing w:before="20" w:after="40" w:line="240" w:lineRule="auto"/>
        <w:ind w:left="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Лицо указанных должностей не занимало</w:t>
      </w:r>
    </w:p>
    <w:p w:rsidR="00B46AEF" w:rsidRPr="001F65B3" w:rsidRDefault="00B46AEF" w:rsidP="00B6202E">
      <w:pPr>
        <w:widowControl w:val="0"/>
        <w:autoSpaceDE w:val="0"/>
        <w:autoSpaceDN w:val="0"/>
        <w:adjustRightInd w:val="0"/>
        <w:spacing w:before="240" w:after="40" w:line="240" w:lineRule="auto"/>
        <w:jc w:val="both"/>
        <w:outlineLvl w:val="1"/>
        <w:rPr>
          <w:rFonts w:ascii="Times New Roman" w:eastAsiaTheme="minorEastAsia" w:hAnsi="Times New Roman" w:cs="Times New Roman"/>
          <w:b/>
          <w:bCs/>
          <w:sz w:val="24"/>
          <w:szCs w:val="24"/>
          <w:lang w:eastAsia="ru-RU"/>
        </w:rPr>
      </w:pPr>
      <w:bookmarkStart w:id="36" w:name="_Toc163828771"/>
      <w:r w:rsidRPr="001F65B3">
        <w:rPr>
          <w:rFonts w:ascii="Times New Roman" w:eastAsiaTheme="minorEastAsia" w:hAnsi="Times New Roman" w:cs="Times New Roman"/>
          <w:b/>
          <w:bCs/>
          <w:sz w:val="24"/>
          <w:szCs w:val="24"/>
          <w:lang w:eastAsia="ru-RU"/>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bookmarkEnd w:id="36"/>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В составе информации настоящего пункта, раскрытой в отчете эмитента за 12 месяцев, не происходило изменений</w:t>
      </w:r>
    </w:p>
    <w:p w:rsidR="00E20183" w:rsidRPr="001F65B3" w:rsidRDefault="00E20183">
      <w:pPr>
        <w:rPr>
          <w:rFonts w:ascii="Times New Roman" w:eastAsiaTheme="minorEastAsia" w:hAnsi="Times New Roman" w:cs="Times New Roman"/>
          <w:b/>
          <w:bCs/>
          <w:sz w:val="28"/>
          <w:szCs w:val="28"/>
          <w:lang w:eastAsia="ru-RU"/>
        </w:rPr>
      </w:pPr>
      <w:r w:rsidRPr="001F65B3">
        <w:rPr>
          <w:rFonts w:ascii="Times New Roman" w:eastAsiaTheme="minorEastAsia" w:hAnsi="Times New Roman" w:cs="Times New Roman"/>
          <w:b/>
          <w:bCs/>
          <w:sz w:val="28"/>
          <w:szCs w:val="28"/>
          <w:lang w:eastAsia="ru-RU"/>
        </w:rPr>
        <w:br w:type="page"/>
      </w:r>
    </w:p>
    <w:p w:rsidR="00B46AEF" w:rsidRPr="001F65B3" w:rsidRDefault="00B46AEF" w:rsidP="00B46AEF">
      <w:pPr>
        <w:widowControl w:val="0"/>
        <w:autoSpaceDE w:val="0"/>
        <w:autoSpaceDN w:val="0"/>
        <w:adjustRightInd w:val="0"/>
        <w:spacing w:before="360" w:after="120" w:line="240" w:lineRule="auto"/>
        <w:jc w:val="center"/>
        <w:outlineLvl w:val="0"/>
        <w:rPr>
          <w:rFonts w:ascii="Times New Roman" w:eastAsiaTheme="minorEastAsia" w:hAnsi="Times New Roman" w:cs="Times New Roman"/>
          <w:b/>
          <w:bCs/>
          <w:sz w:val="28"/>
          <w:szCs w:val="28"/>
          <w:lang w:eastAsia="ru-RU"/>
        </w:rPr>
      </w:pPr>
      <w:bookmarkStart w:id="37" w:name="_Toc163828772"/>
      <w:r w:rsidRPr="001F65B3">
        <w:rPr>
          <w:rFonts w:ascii="Times New Roman" w:eastAsiaTheme="minorEastAsia" w:hAnsi="Times New Roman" w:cs="Times New Roman"/>
          <w:b/>
          <w:bCs/>
          <w:sz w:val="28"/>
          <w:szCs w:val="28"/>
          <w:lang w:eastAsia="ru-RU"/>
        </w:rPr>
        <w:lastRenderedPageBreak/>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bookmarkEnd w:id="37"/>
    </w:p>
    <w:p w:rsidR="00B46AEF" w:rsidRPr="001F65B3" w:rsidRDefault="00B46AEF" w:rsidP="00B6202E">
      <w:pPr>
        <w:widowControl w:val="0"/>
        <w:autoSpaceDE w:val="0"/>
        <w:autoSpaceDN w:val="0"/>
        <w:adjustRightInd w:val="0"/>
        <w:spacing w:before="240" w:after="40" w:line="240" w:lineRule="auto"/>
        <w:outlineLvl w:val="1"/>
        <w:rPr>
          <w:rFonts w:ascii="Times New Roman" w:eastAsiaTheme="minorEastAsia" w:hAnsi="Times New Roman" w:cs="Times New Roman"/>
          <w:b/>
          <w:bCs/>
          <w:sz w:val="24"/>
          <w:szCs w:val="24"/>
          <w:lang w:eastAsia="ru-RU"/>
        </w:rPr>
      </w:pPr>
      <w:bookmarkStart w:id="38" w:name="_Toc163828773"/>
      <w:r w:rsidRPr="001F65B3">
        <w:rPr>
          <w:rFonts w:ascii="Times New Roman" w:eastAsiaTheme="minorEastAsia" w:hAnsi="Times New Roman" w:cs="Times New Roman"/>
          <w:b/>
          <w:bCs/>
          <w:sz w:val="24"/>
          <w:szCs w:val="24"/>
          <w:lang w:eastAsia="ru-RU"/>
        </w:rPr>
        <w:t>3.1. Сведения об общем количестве акционеров (участников, членов) эмитента</w:t>
      </w:r>
      <w:bookmarkEnd w:id="38"/>
    </w:p>
    <w:p w:rsidR="00B46AEF" w:rsidRPr="001F65B3" w:rsidRDefault="00B46AEF" w:rsidP="00B6202E">
      <w:pPr>
        <w:widowControl w:val="0"/>
        <w:autoSpaceDE w:val="0"/>
        <w:autoSpaceDN w:val="0"/>
        <w:adjustRightInd w:val="0"/>
        <w:spacing w:before="20" w:after="40" w:line="240" w:lineRule="auto"/>
        <w:ind w:left="284"/>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rsidR="00B46AEF" w:rsidRPr="001F65B3" w:rsidRDefault="00B46AEF" w:rsidP="00B6202E">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Общее количество лиц с ненулевыми остатками на лицевых счетах, зарегистрированных в реестре акционеров эмитента на дату окончания последнего отчетного периода:</w:t>
      </w:r>
      <w:r w:rsidRPr="001F65B3">
        <w:rPr>
          <w:rFonts w:ascii="Times New Roman" w:eastAsiaTheme="minorEastAsia" w:hAnsi="Times New Roman" w:cs="Times New Roman"/>
          <w:b/>
          <w:bCs/>
          <w:i/>
          <w:iCs/>
          <w:sz w:val="24"/>
          <w:szCs w:val="24"/>
          <w:lang w:eastAsia="ru-RU"/>
        </w:rPr>
        <w:t xml:space="preserve"> 4 526</w:t>
      </w:r>
    </w:p>
    <w:p w:rsidR="00B46AEF" w:rsidRPr="001F65B3" w:rsidRDefault="00B46AEF" w:rsidP="00B6202E">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Общее количество номинальных держателей акций эмитента:</w:t>
      </w:r>
      <w:r w:rsidRPr="001F65B3">
        <w:rPr>
          <w:rFonts w:ascii="Times New Roman" w:eastAsiaTheme="minorEastAsia" w:hAnsi="Times New Roman" w:cs="Times New Roman"/>
          <w:b/>
          <w:bCs/>
          <w:i/>
          <w:iCs/>
          <w:sz w:val="24"/>
          <w:szCs w:val="24"/>
          <w:lang w:eastAsia="ru-RU"/>
        </w:rPr>
        <w:t xml:space="preserve"> 2</w:t>
      </w:r>
    </w:p>
    <w:p w:rsidR="00B46AEF" w:rsidRPr="001F65B3" w:rsidRDefault="00B46AEF" w:rsidP="00B6202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46AEF" w:rsidRPr="001F65B3" w:rsidRDefault="00B46AEF" w:rsidP="00B6202E">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1F65B3">
        <w:rPr>
          <w:rFonts w:ascii="Times New Roman" w:eastAsiaTheme="minorEastAsia" w:hAnsi="Times New Roman" w:cs="Times New Roman"/>
          <w:b/>
          <w:bCs/>
          <w:i/>
          <w:iCs/>
          <w:sz w:val="24"/>
          <w:szCs w:val="24"/>
          <w:lang w:eastAsia="ru-RU"/>
        </w:rPr>
        <w:t xml:space="preserve"> 5 810</w:t>
      </w:r>
    </w:p>
    <w:p w:rsidR="00B46AEF" w:rsidRPr="001F65B3" w:rsidRDefault="00B46AEF" w:rsidP="00B6202E">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Дата, на которую в данном списке указывались лица, имеющие право осуществлять права по акциям эмитента:</w:t>
      </w:r>
      <w:r w:rsidRPr="001F65B3">
        <w:rPr>
          <w:rFonts w:ascii="Times New Roman" w:eastAsiaTheme="minorEastAsia" w:hAnsi="Times New Roman" w:cs="Times New Roman"/>
          <w:b/>
          <w:bCs/>
          <w:i/>
          <w:iCs/>
          <w:sz w:val="24"/>
          <w:szCs w:val="24"/>
          <w:lang w:eastAsia="ru-RU"/>
        </w:rPr>
        <w:t xml:space="preserve"> 22.05.2023</w:t>
      </w:r>
    </w:p>
    <w:p w:rsidR="00B46AEF" w:rsidRPr="001F65B3" w:rsidRDefault="00B46AEF" w:rsidP="00B6202E">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Владельцы обыкновенных акций эмитента, которые подлежали включению в такой список:</w:t>
      </w:r>
      <w:r w:rsidRPr="001F65B3">
        <w:rPr>
          <w:rFonts w:ascii="Times New Roman" w:eastAsiaTheme="minorEastAsia" w:hAnsi="Times New Roman" w:cs="Times New Roman"/>
          <w:b/>
          <w:bCs/>
          <w:i/>
          <w:iCs/>
          <w:sz w:val="24"/>
          <w:szCs w:val="24"/>
          <w:lang w:eastAsia="ru-RU"/>
        </w:rPr>
        <w:t xml:space="preserve"> 4 461</w:t>
      </w:r>
    </w:p>
    <w:p w:rsidR="00B46AEF" w:rsidRPr="001F65B3" w:rsidRDefault="00B46AEF" w:rsidP="00B6202E">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Владельцы привилегированных акций эмитента, которые подлежали включению в такой список:</w:t>
      </w:r>
      <w:r w:rsidRPr="001F65B3">
        <w:rPr>
          <w:rFonts w:ascii="Times New Roman" w:eastAsiaTheme="minorEastAsia" w:hAnsi="Times New Roman" w:cs="Times New Roman"/>
          <w:b/>
          <w:bCs/>
          <w:i/>
          <w:iCs/>
          <w:sz w:val="24"/>
          <w:szCs w:val="24"/>
          <w:lang w:eastAsia="ru-RU"/>
        </w:rPr>
        <w:t xml:space="preserve"> 3 671</w:t>
      </w:r>
    </w:p>
    <w:p w:rsidR="00B46AEF" w:rsidRPr="001F65B3" w:rsidRDefault="00B46AEF" w:rsidP="00B6202E">
      <w:pPr>
        <w:widowControl w:val="0"/>
        <w:autoSpaceDE w:val="0"/>
        <w:autoSpaceDN w:val="0"/>
        <w:adjustRightInd w:val="0"/>
        <w:spacing w:before="24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Информация о количестве акций, приобретенных и (или) выкупленных эмитентом, и (или) поступивших в его распоряжение, на дату окончания отчетного периода, отдельно по каждой категории (типу) акций</w:t>
      </w:r>
    </w:p>
    <w:p w:rsidR="00B46AEF" w:rsidRPr="001F65B3" w:rsidRDefault="00B46AEF" w:rsidP="00B6202E">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Собственных акций, находящихся на балансе эмитента нет</w:t>
      </w:r>
    </w:p>
    <w:p w:rsidR="00B46AEF" w:rsidRPr="001F65B3" w:rsidRDefault="00B46AEF" w:rsidP="00B6202E">
      <w:pPr>
        <w:widowControl w:val="0"/>
        <w:autoSpaceDE w:val="0"/>
        <w:autoSpaceDN w:val="0"/>
        <w:adjustRightInd w:val="0"/>
        <w:spacing w:before="24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Информация о количестве акций эмитента, принадлежащих подконтрольным ему организациям</w:t>
      </w:r>
    </w:p>
    <w:p w:rsidR="00B46AEF" w:rsidRPr="001F65B3" w:rsidRDefault="00B46AEF" w:rsidP="00B6202E">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Акций эмитента, принадлежащих подконтрольным ему организациям нет</w:t>
      </w:r>
    </w:p>
    <w:p w:rsidR="00B46AEF" w:rsidRPr="001F65B3" w:rsidRDefault="00B46AEF" w:rsidP="00B6202E">
      <w:pPr>
        <w:widowControl w:val="0"/>
        <w:autoSpaceDE w:val="0"/>
        <w:autoSpaceDN w:val="0"/>
        <w:adjustRightInd w:val="0"/>
        <w:spacing w:before="240" w:after="40" w:line="240" w:lineRule="auto"/>
        <w:jc w:val="both"/>
        <w:outlineLvl w:val="1"/>
        <w:rPr>
          <w:rFonts w:ascii="Times New Roman" w:eastAsiaTheme="minorEastAsia" w:hAnsi="Times New Roman" w:cs="Times New Roman"/>
          <w:b/>
          <w:bCs/>
          <w:sz w:val="24"/>
          <w:szCs w:val="24"/>
          <w:lang w:eastAsia="ru-RU"/>
        </w:rPr>
      </w:pPr>
      <w:bookmarkStart w:id="39" w:name="_Toc163828774"/>
      <w:r w:rsidRPr="001F65B3">
        <w:rPr>
          <w:rFonts w:ascii="Times New Roman" w:eastAsiaTheme="minorEastAsia" w:hAnsi="Times New Roman" w:cs="Times New Roman"/>
          <w:b/>
          <w:bCs/>
          <w:sz w:val="24"/>
          <w:szCs w:val="24"/>
          <w:lang w:eastAsia="ru-RU"/>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bookmarkEnd w:id="39"/>
    </w:p>
    <w:p w:rsidR="00B46AEF" w:rsidRPr="001F65B3" w:rsidRDefault="00B46AEF" w:rsidP="00B6202E">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rsidR="00B46AEF" w:rsidRPr="001F65B3" w:rsidRDefault="00B46AEF" w:rsidP="00B6202E">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p>
    <w:p w:rsidR="00B46AEF" w:rsidRPr="001F65B3" w:rsidRDefault="00B46AEF" w:rsidP="00B72688">
      <w:pPr>
        <w:pStyle w:val="ab"/>
        <w:widowControl w:val="0"/>
        <w:numPr>
          <w:ilvl w:val="0"/>
          <w:numId w:val="1"/>
        </w:numPr>
        <w:autoSpaceDE w:val="0"/>
        <w:autoSpaceDN w:val="0"/>
        <w:adjustRightInd w:val="0"/>
        <w:spacing w:before="20" w:after="40" w:line="240" w:lineRule="auto"/>
        <w:ind w:left="0" w:firstLine="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Полное фирменное наименование:</w:t>
      </w:r>
      <w:r w:rsidRPr="001F65B3">
        <w:rPr>
          <w:rFonts w:ascii="Times New Roman" w:eastAsiaTheme="minorEastAsia" w:hAnsi="Times New Roman" w:cs="Times New Roman"/>
          <w:b/>
          <w:bCs/>
          <w:i/>
          <w:iCs/>
          <w:sz w:val="24"/>
          <w:szCs w:val="24"/>
          <w:lang w:eastAsia="ru-RU"/>
        </w:rPr>
        <w:t xml:space="preserve"> Публичное акционерное общество «Федеральная сетевая компания-</w:t>
      </w:r>
      <w:proofErr w:type="spellStart"/>
      <w:r w:rsidRPr="001F65B3">
        <w:rPr>
          <w:rFonts w:ascii="Times New Roman" w:eastAsiaTheme="minorEastAsia" w:hAnsi="Times New Roman" w:cs="Times New Roman"/>
          <w:b/>
          <w:bCs/>
          <w:i/>
          <w:iCs/>
          <w:sz w:val="24"/>
          <w:szCs w:val="24"/>
          <w:lang w:eastAsia="ru-RU"/>
        </w:rPr>
        <w:t>Россети</w:t>
      </w:r>
      <w:proofErr w:type="spellEnd"/>
      <w:r w:rsidRPr="001F65B3">
        <w:rPr>
          <w:rFonts w:ascii="Times New Roman" w:eastAsiaTheme="minorEastAsia" w:hAnsi="Times New Roman" w:cs="Times New Roman"/>
          <w:b/>
          <w:bCs/>
          <w:i/>
          <w:iCs/>
          <w:sz w:val="24"/>
          <w:szCs w:val="24"/>
          <w:lang w:eastAsia="ru-RU"/>
        </w:rPr>
        <w:t>»</w:t>
      </w:r>
    </w:p>
    <w:p w:rsidR="00B46AEF" w:rsidRPr="001F65B3" w:rsidRDefault="00B46AEF" w:rsidP="00B72688">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Сокращенное фирменное наименование:</w:t>
      </w:r>
      <w:r w:rsidRPr="001F65B3">
        <w:rPr>
          <w:rFonts w:ascii="Times New Roman" w:eastAsiaTheme="minorEastAsia" w:hAnsi="Times New Roman" w:cs="Times New Roman"/>
          <w:b/>
          <w:bCs/>
          <w:i/>
          <w:iCs/>
          <w:sz w:val="24"/>
          <w:szCs w:val="24"/>
          <w:lang w:eastAsia="ru-RU"/>
        </w:rPr>
        <w:t xml:space="preserve"> ПАО «</w:t>
      </w:r>
      <w:proofErr w:type="spellStart"/>
      <w:r w:rsidRPr="001F65B3">
        <w:rPr>
          <w:rFonts w:ascii="Times New Roman" w:eastAsiaTheme="minorEastAsia" w:hAnsi="Times New Roman" w:cs="Times New Roman"/>
          <w:b/>
          <w:bCs/>
          <w:i/>
          <w:iCs/>
          <w:sz w:val="24"/>
          <w:szCs w:val="24"/>
          <w:lang w:eastAsia="ru-RU"/>
        </w:rPr>
        <w:t>Россети</w:t>
      </w:r>
      <w:proofErr w:type="spellEnd"/>
      <w:r w:rsidRPr="001F65B3">
        <w:rPr>
          <w:rFonts w:ascii="Times New Roman" w:eastAsiaTheme="minorEastAsia" w:hAnsi="Times New Roman" w:cs="Times New Roman"/>
          <w:b/>
          <w:bCs/>
          <w:i/>
          <w:iCs/>
          <w:sz w:val="24"/>
          <w:szCs w:val="24"/>
          <w:lang w:eastAsia="ru-RU"/>
        </w:rPr>
        <w:t>»</w:t>
      </w:r>
    </w:p>
    <w:p w:rsidR="00B46AEF" w:rsidRPr="001F65B3" w:rsidRDefault="00B46AEF" w:rsidP="00B72688">
      <w:pPr>
        <w:widowControl w:val="0"/>
        <w:autoSpaceDE w:val="0"/>
        <w:autoSpaceDN w:val="0"/>
        <w:adjustRightInd w:val="0"/>
        <w:spacing w:before="24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Место нахождения</w:t>
      </w:r>
    </w:p>
    <w:p w:rsidR="00B46AEF" w:rsidRPr="001F65B3" w:rsidRDefault="00B46AEF" w:rsidP="00B72688">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lastRenderedPageBreak/>
        <w:t>121353 Российская Федерация, г. Москва, Беловежская 4</w:t>
      </w:r>
    </w:p>
    <w:p w:rsidR="00B46AEF" w:rsidRPr="001F65B3" w:rsidRDefault="00B46AEF" w:rsidP="00B72688">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ИНН:</w:t>
      </w:r>
      <w:r w:rsidRPr="001F65B3">
        <w:rPr>
          <w:rFonts w:ascii="Times New Roman" w:eastAsiaTheme="minorEastAsia" w:hAnsi="Times New Roman" w:cs="Times New Roman"/>
          <w:b/>
          <w:bCs/>
          <w:i/>
          <w:iCs/>
          <w:sz w:val="24"/>
          <w:szCs w:val="24"/>
          <w:lang w:eastAsia="ru-RU"/>
        </w:rPr>
        <w:t xml:space="preserve"> 7728662669</w:t>
      </w:r>
    </w:p>
    <w:p w:rsidR="00B46AEF" w:rsidRPr="001F65B3" w:rsidRDefault="00B46AEF" w:rsidP="00B72688">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ОГРН:</w:t>
      </w:r>
      <w:r w:rsidRPr="001F65B3">
        <w:rPr>
          <w:rFonts w:ascii="Times New Roman" w:eastAsiaTheme="minorEastAsia" w:hAnsi="Times New Roman" w:cs="Times New Roman"/>
          <w:b/>
          <w:bCs/>
          <w:i/>
          <w:iCs/>
          <w:sz w:val="24"/>
          <w:szCs w:val="24"/>
          <w:lang w:eastAsia="ru-RU"/>
        </w:rPr>
        <w:t xml:space="preserve"> 1087760000019</w:t>
      </w:r>
    </w:p>
    <w:p w:rsidR="00B46AEF" w:rsidRPr="001F65B3" w:rsidRDefault="00B46AEF" w:rsidP="00B6202E">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p>
    <w:p w:rsidR="00B46AEF" w:rsidRPr="001F65B3" w:rsidRDefault="00B46AEF" w:rsidP="00B72688">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r w:rsidRPr="001F65B3">
        <w:rPr>
          <w:rFonts w:ascii="Times New Roman" w:eastAsiaTheme="minorEastAsia" w:hAnsi="Times New Roman" w:cs="Times New Roman"/>
          <w:b/>
          <w:bCs/>
          <w:i/>
          <w:iCs/>
          <w:sz w:val="24"/>
          <w:szCs w:val="24"/>
          <w:lang w:eastAsia="ru-RU"/>
        </w:rPr>
        <w:t xml:space="preserve"> 95.3</w:t>
      </w:r>
    </w:p>
    <w:p w:rsidR="00B46AEF" w:rsidRPr="001F65B3" w:rsidRDefault="00B46AEF" w:rsidP="00B72688">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sidRPr="001F65B3">
        <w:rPr>
          <w:rFonts w:ascii="Times New Roman" w:eastAsiaTheme="minorEastAsia" w:hAnsi="Times New Roman" w:cs="Times New Roman"/>
          <w:b/>
          <w:bCs/>
          <w:i/>
          <w:iCs/>
          <w:sz w:val="24"/>
          <w:szCs w:val="24"/>
          <w:lang w:eastAsia="ru-RU"/>
        </w:rPr>
        <w:t xml:space="preserve"> прямое распоряжение</w:t>
      </w:r>
    </w:p>
    <w:p w:rsidR="00B46AEF" w:rsidRPr="001F65B3" w:rsidRDefault="00B46AEF" w:rsidP="00B72688">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sidRPr="001F65B3">
        <w:rPr>
          <w:rFonts w:ascii="Times New Roman" w:eastAsiaTheme="minorEastAsia" w:hAnsi="Times New Roman" w:cs="Times New Roman"/>
          <w:b/>
          <w:bCs/>
          <w:i/>
          <w:iCs/>
          <w:sz w:val="24"/>
          <w:szCs w:val="24"/>
          <w:lang w:eastAsia="ru-RU"/>
        </w:rPr>
        <w:t xml:space="preserve"> Самостоятельное распоряжение</w:t>
      </w:r>
    </w:p>
    <w:p w:rsidR="00B46AEF" w:rsidRPr="001F65B3" w:rsidRDefault="00B46AEF" w:rsidP="00B72688">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w:t>
      </w:r>
      <w:r w:rsidRPr="001F65B3">
        <w:rPr>
          <w:rFonts w:ascii="Times New Roman" w:eastAsiaTheme="minorEastAsia" w:hAnsi="Times New Roman" w:cs="Times New Roman"/>
          <w:b/>
          <w:bCs/>
          <w:i/>
          <w:iCs/>
          <w:sz w:val="24"/>
          <w:szCs w:val="24"/>
          <w:lang w:eastAsia="ru-RU"/>
        </w:rPr>
        <w:t xml:space="preserve"> Участие (доля участия в уставном (складочном) капитале) в эмитенте</w:t>
      </w:r>
    </w:p>
    <w:p w:rsidR="00B72688" w:rsidRPr="001F65B3" w:rsidRDefault="00B46AEF" w:rsidP="00B72688">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Иные сведения, указываемые эмитентом по собственному усмотрению:</w:t>
      </w:r>
    </w:p>
    <w:p w:rsidR="00B72688" w:rsidRPr="001F65B3" w:rsidRDefault="00B46AEF" w:rsidP="00B72688">
      <w:pPr>
        <w:widowControl w:val="0"/>
        <w:autoSpaceDE w:val="0"/>
        <w:autoSpaceDN w:val="0"/>
        <w:adjustRightInd w:val="0"/>
        <w:spacing w:before="20" w:after="40" w:line="240" w:lineRule="auto"/>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sz w:val="24"/>
          <w:szCs w:val="24"/>
          <w:lang w:eastAsia="ru-RU"/>
        </w:rPr>
        <w:br/>
      </w:r>
      <w:r w:rsidRPr="001F65B3">
        <w:rPr>
          <w:rFonts w:ascii="Times New Roman" w:eastAsiaTheme="minorEastAsia" w:hAnsi="Times New Roman" w:cs="Times New Roman"/>
          <w:b/>
          <w:bCs/>
          <w:i/>
          <w:iCs/>
          <w:sz w:val="24"/>
          <w:szCs w:val="24"/>
          <w:lang w:eastAsia="ru-RU"/>
        </w:rPr>
        <w:t xml:space="preserve">1.1. Лицо, контролирующее участника (акционера) эмитента: </w:t>
      </w:r>
    </w:p>
    <w:p w:rsidR="00B72688" w:rsidRPr="001F65B3" w:rsidRDefault="00B46AEF" w:rsidP="00B72688">
      <w:pPr>
        <w:widowControl w:val="0"/>
        <w:autoSpaceDE w:val="0"/>
        <w:autoSpaceDN w:val="0"/>
        <w:adjustRightInd w:val="0"/>
        <w:spacing w:before="20" w:after="40" w:line="240" w:lineRule="auto"/>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Полное фирменное наименование: Российская Федерация в лице Федерального агентства по управлению государственным имуществом</w:t>
      </w:r>
      <w:r w:rsidRPr="001F65B3">
        <w:rPr>
          <w:rFonts w:ascii="Times New Roman" w:eastAsiaTheme="minorEastAsia" w:hAnsi="Times New Roman" w:cs="Times New Roman"/>
          <w:b/>
          <w:bCs/>
          <w:i/>
          <w:iCs/>
          <w:sz w:val="24"/>
          <w:szCs w:val="24"/>
          <w:lang w:eastAsia="ru-RU"/>
        </w:rPr>
        <w:br/>
        <w:t>Сокращенное фирменное наименование: Росимущество</w:t>
      </w:r>
    </w:p>
    <w:p w:rsidR="00B72688" w:rsidRPr="001F65B3" w:rsidRDefault="00B46AEF" w:rsidP="00B72688">
      <w:pPr>
        <w:widowControl w:val="0"/>
        <w:autoSpaceDE w:val="0"/>
        <w:autoSpaceDN w:val="0"/>
        <w:adjustRightInd w:val="0"/>
        <w:spacing w:before="20" w:after="40" w:line="240" w:lineRule="auto"/>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Место нахождения</w:t>
      </w:r>
    </w:p>
    <w:p w:rsidR="00B72688" w:rsidRPr="001F65B3" w:rsidRDefault="00B46AEF" w:rsidP="00B72688">
      <w:pPr>
        <w:widowControl w:val="0"/>
        <w:autoSpaceDE w:val="0"/>
        <w:autoSpaceDN w:val="0"/>
        <w:adjustRightInd w:val="0"/>
        <w:spacing w:before="20" w:after="40" w:line="240" w:lineRule="auto"/>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109012 Россия, г. Москва, Никольский переулок 9</w:t>
      </w:r>
    </w:p>
    <w:p w:rsidR="00B72688" w:rsidRPr="001F65B3" w:rsidRDefault="00B46AEF" w:rsidP="00B72688">
      <w:pPr>
        <w:widowControl w:val="0"/>
        <w:autoSpaceDE w:val="0"/>
        <w:autoSpaceDN w:val="0"/>
        <w:adjustRightInd w:val="0"/>
        <w:spacing w:before="20" w:after="40" w:line="240" w:lineRule="auto"/>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ИНН: 7710723134</w:t>
      </w:r>
    </w:p>
    <w:p w:rsidR="00B72688" w:rsidRPr="001F65B3" w:rsidRDefault="00B46AEF" w:rsidP="00B72688">
      <w:pPr>
        <w:widowControl w:val="0"/>
        <w:autoSpaceDE w:val="0"/>
        <w:autoSpaceDN w:val="0"/>
        <w:adjustRightInd w:val="0"/>
        <w:spacing w:before="20" w:after="40" w:line="240" w:lineRule="auto"/>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ОГРН: 1087746829994</w:t>
      </w:r>
    </w:p>
    <w:p w:rsidR="00B72688" w:rsidRPr="001F65B3" w:rsidRDefault="00B46AEF" w:rsidP="00B72688">
      <w:pPr>
        <w:widowControl w:val="0"/>
        <w:autoSpaceDE w:val="0"/>
        <w:autoSpaceDN w:val="0"/>
        <w:adjustRightInd w:val="0"/>
        <w:spacing w:before="20" w:after="40" w:line="240" w:lineRule="auto"/>
        <w:ind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br/>
        <w:t>Основание, в силу которого лицо, контролирующее участника (акционера) эмитента, осуществляет контроль (участие в юридическом лице, являющемся участником (акционером) эмитента, заключение договора доверительного управления имуществом, договора простого товарищества, договора поручения, акционерного соглашения,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 участие в юридическом лице, являющемся акционером эмитента.</w:t>
      </w:r>
    </w:p>
    <w:p w:rsidR="00B72688" w:rsidRPr="001F65B3" w:rsidRDefault="00B46AEF" w:rsidP="00B72688">
      <w:pPr>
        <w:widowControl w:val="0"/>
        <w:autoSpaceDE w:val="0"/>
        <w:autoSpaceDN w:val="0"/>
        <w:adjustRightInd w:val="0"/>
        <w:spacing w:before="20" w:after="40" w:line="240" w:lineRule="auto"/>
        <w:ind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Признак осуществления лицом, контролирующим участника (акционера) эмитента, контроля (право распоряжаться более 50 процентами голосов в высшем органе управления юридического лица, являющегося участником (акционером) эмитента; право назначать (избирать) единоличный исполнительный орган юридического лица, являющегося участником (акционером) эмитента; право назначать (избирать) более 50 процентов состава коллегиального органа управления юридического лица, являющегося участником (акционером) эмитента): право распоряжаться более 50 процентами голосов в высшем органе управления юридического лица, являющегося акционером эмитента.</w:t>
      </w:r>
    </w:p>
    <w:p w:rsidR="00B72688" w:rsidRPr="001F65B3" w:rsidRDefault="00B46AEF" w:rsidP="00B72688">
      <w:pPr>
        <w:widowControl w:val="0"/>
        <w:autoSpaceDE w:val="0"/>
        <w:autoSpaceDN w:val="0"/>
        <w:adjustRightInd w:val="0"/>
        <w:spacing w:before="20" w:after="40" w:line="240" w:lineRule="auto"/>
        <w:ind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Вид контроля, под которым находится участник (акционер) эмитента по отношению к контролирующему его лицу (прямой контроль, косвенный контроль): прямой контроль.</w:t>
      </w:r>
    </w:p>
    <w:p w:rsidR="00B72688" w:rsidRPr="001F65B3" w:rsidRDefault="00B46AEF" w:rsidP="00B72688">
      <w:pPr>
        <w:widowControl w:val="0"/>
        <w:autoSpaceDE w:val="0"/>
        <w:autoSpaceDN w:val="0"/>
        <w:adjustRightInd w:val="0"/>
        <w:spacing w:before="20" w:after="40" w:line="240" w:lineRule="auto"/>
        <w:ind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Иные сведения, указываемые эмитентом по собственному усмотрению: </w:t>
      </w:r>
    </w:p>
    <w:p w:rsidR="00B72688" w:rsidRPr="001F65B3" w:rsidRDefault="00B46AEF" w:rsidP="00B72688">
      <w:pPr>
        <w:widowControl w:val="0"/>
        <w:autoSpaceDE w:val="0"/>
        <w:autoSpaceDN w:val="0"/>
        <w:adjustRightInd w:val="0"/>
        <w:spacing w:before="20" w:after="40" w:line="240" w:lineRule="auto"/>
        <w:ind w:firstLine="426"/>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lastRenderedPageBreak/>
        <w:t>иные сведения отсутствуют.</w:t>
      </w:r>
    </w:p>
    <w:p w:rsidR="00B46AEF" w:rsidRPr="001F65B3" w:rsidRDefault="00B46AEF" w:rsidP="00B46AEF">
      <w:pPr>
        <w:widowControl w:val="0"/>
        <w:autoSpaceDE w:val="0"/>
        <w:autoSpaceDN w:val="0"/>
        <w:adjustRightInd w:val="0"/>
        <w:spacing w:before="240" w:after="40" w:line="240" w:lineRule="auto"/>
        <w:outlineLvl w:val="1"/>
        <w:rPr>
          <w:rFonts w:ascii="Times New Roman" w:eastAsiaTheme="minorEastAsia" w:hAnsi="Times New Roman" w:cs="Times New Roman"/>
          <w:b/>
          <w:bCs/>
          <w:sz w:val="24"/>
          <w:szCs w:val="24"/>
          <w:lang w:eastAsia="ru-RU"/>
        </w:rPr>
      </w:pPr>
      <w:bookmarkStart w:id="40" w:name="_Toc163828775"/>
      <w:r w:rsidRPr="001F65B3">
        <w:rPr>
          <w:rFonts w:ascii="Times New Roman" w:eastAsiaTheme="minorEastAsia" w:hAnsi="Times New Roman" w:cs="Times New Roman"/>
          <w:b/>
          <w:bCs/>
          <w:sz w:val="24"/>
          <w:szCs w:val="24"/>
          <w:lang w:eastAsia="ru-RU"/>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bookmarkEnd w:id="40"/>
    </w:p>
    <w:p w:rsidR="00B46AEF" w:rsidRPr="001F65B3" w:rsidRDefault="00B46AEF" w:rsidP="00B72688">
      <w:pPr>
        <w:widowControl w:val="0"/>
        <w:autoSpaceDE w:val="0"/>
        <w:autoSpaceDN w:val="0"/>
        <w:adjustRightInd w:val="0"/>
        <w:spacing w:before="20" w:after="40" w:line="240" w:lineRule="auto"/>
        <w:ind w:firstLine="426"/>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rsidR="00B46AEF" w:rsidRPr="001F65B3" w:rsidRDefault="00B46AEF" w:rsidP="00B72688">
      <w:pPr>
        <w:widowControl w:val="0"/>
        <w:autoSpaceDE w:val="0"/>
        <w:autoSpaceDN w:val="0"/>
        <w:adjustRightInd w:val="0"/>
        <w:spacing w:before="20" w:after="40" w:line="240" w:lineRule="auto"/>
        <w:ind w:firstLine="426"/>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В уставном капитале эмитента нет долей, находящихся в государственной (федеральной) собственности</w:t>
      </w:r>
    </w:p>
    <w:p w:rsidR="00B46AEF" w:rsidRPr="001F65B3" w:rsidRDefault="00B46AEF" w:rsidP="00B72688">
      <w:pPr>
        <w:widowControl w:val="0"/>
        <w:autoSpaceDE w:val="0"/>
        <w:autoSpaceDN w:val="0"/>
        <w:adjustRightInd w:val="0"/>
        <w:spacing w:before="20" w:after="40" w:line="240" w:lineRule="auto"/>
        <w:ind w:firstLine="426"/>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В уставном капитале эмитента нет долей, находящихся в собственности субъектов Российской Федерации</w:t>
      </w:r>
    </w:p>
    <w:p w:rsidR="00B72688" w:rsidRPr="001F65B3" w:rsidRDefault="00B46AEF" w:rsidP="00B72688">
      <w:pPr>
        <w:widowControl w:val="0"/>
        <w:autoSpaceDE w:val="0"/>
        <w:autoSpaceDN w:val="0"/>
        <w:adjustRightInd w:val="0"/>
        <w:spacing w:before="20" w:after="40" w:line="240" w:lineRule="auto"/>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sz w:val="24"/>
          <w:szCs w:val="24"/>
          <w:lang w:eastAsia="ru-RU"/>
        </w:rPr>
        <w:t>Размер доли уставного капитала эмитента, находящейся в муниципальной собственности, %:</w:t>
      </w:r>
      <w:r w:rsidRPr="001F65B3">
        <w:rPr>
          <w:rFonts w:ascii="Times New Roman" w:eastAsiaTheme="minorEastAsia" w:hAnsi="Times New Roman" w:cs="Times New Roman"/>
          <w:b/>
          <w:bCs/>
          <w:i/>
          <w:iCs/>
          <w:sz w:val="24"/>
          <w:szCs w:val="24"/>
          <w:lang w:eastAsia="ru-RU"/>
        </w:rPr>
        <w:t xml:space="preserve"> </w:t>
      </w:r>
    </w:p>
    <w:p w:rsidR="00B46AEF" w:rsidRPr="001F65B3" w:rsidRDefault="00B46AEF" w:rsidP="00B72688">
      <w:pPr>
        <w:widowControl w:val="0"/>
        <w:autoSpaceDE w:val="0"/>
        <w:autoSpaceDN w:val="0"/>
        <w:adjustRightInd w:val="0"/>
        <w:spacing w:before="20" w:after="40" w:line="240" w:lineRule="auto"/>
        <w:ind w:firstLine="426"/>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32 327 шт. обыкновенных акций общества - 0,0007% доля от УК.</w:t>
      </w:r>
    </w:p>
    <w:p w:rsidR="00B46AEF" w:rsidRPr="001F65B3" w:rsidRDefault="00B46AEF" w:rsidP="00B72688">
      <w:pPr>
        <w:widowControl w:val="0"/>
        <w:autoSpaceDE w:val="0"/>
        <w:autoSpaceDN w:val="0"/>
        <w:adjustRightInd w:val="0"/>
        <w:spacing w:before="24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Сведения об управляющих государственными, муниципальными пакетами акций</w:t>
      </w:r>
    </w:p>
    <w:p w:rsidR="00B46AEF" w:rsidRPr="001F65B3" w:rsidRDefault="00B46AEF" w:rsidP="00B72688">
      <w:pPr>
        <w:widowControl w:val="0"/>
        <w:autoSpaceDE w:val="0"/>
        <w:autoSpaceDN w:val="0"/>
        <w:adjustRightInd w:val="0"/>
        <w:spacing w:before="20" w:after="40" w:line="240" w:lineRule="auto"/>
        <w:ind w:firstLine="426"/>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Указанных лиц нет</w:t>
      </w:r>
    </w:p>
    <w:p w:rsidR="00B46AEF" w:rsidRPr="001F65B3" w:rsidRDefault="00B46AEF" w:rsidP="00B72688">
      <w:pPr>
        <w:widowControl w:val="0"/>
        <w:autoSpaceDE w:val="0"/>
        <w:autoSpaceDN w:val="0"/>
        <w:adjustRightInd w:val="0"/>
        <w:spacing w:before="24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B46AEF" w:rsidRPr="001F65B3" w:rsidRDefault="00B46AEF" w:rsidP="00B72688">
      <w:pPr>
        <w:widowControl w:val="0"/>
        <w:autoSpaceDE w:val="0"/>
        <w:autoSpaceDN w:val="0"/>
        <w:adjustRightInd w:val="0"/>
        <w:spacing w:before="20" w:after="40" w:line="240" w:lineRule="auto"/>
        <w:ind w:firstLine="426"/>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Указанных лиц нет</w:t>
      </w:r>
    </w:p>
    <w:p w:rsidR="00B46AEF" w:rsidRPr="001F65B3" w:rsidRDefault="00B46AEF" w:rsidP="00B72688">
      <w:pPr>
        <w:widowControl w:val="0"/>
        <w:autoSpaceDE w:val="0"/>
        <w:autoSpaceDN w:val="0"/>
        <w:adjustRightInd w:val="0"/>
        <w:spacing w:before="24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B46AEF" w:rsidRPr="001F65B3" w:rsidRDefault="00B46AEF" w:rsidP="00B72688">
      <w:pPr>
        <w:widowControl w:val="0"/>
        <w:autoSpaceDE w:val="0"/>
        <w:autoSpaceDN w:val="0"/>
        <w:adjustRightInd w:val="0"/>
        <w:spacing w:before="20" w:after="40" w:line="240" w:lineRule="auto"/>
        <w:ind w:firstLine="426"/>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Указанное право не предусмотрено</w:t>
      </w:r>
    </w:p>
    <w:p w:rsidR="00B46AEF" w:rsidRPr="001F65B3" w:rsidRDefault="00B46AEF" w:rsidP="00B72688">
      <w:pPr>
        <w:widowControl w:val="0"/>
        <w:autoSpaceDE w:val="0"/>
        <w:autoSpaceDN w:val="0"/>
        <w:adjustRightInd w:val="0"/>
        <w:spacing w:before="240" w:after="40" w:line="240" w:lineRule="auto"/>
        <w:jc w:val="both"/>
        <w:outlineLvl w:val="1"/>
        <w:rPr>
          <w:rFonts w:ascii="Times New Roman" w:eastAsiaTheme="minorEastAsia" w:hAnsi="Times New Roman" w:cs="Times New Roman"/>
          <w:b/>
          <w:bCs/>
          <w:sz w:val="24"/>
          <w:szCs w:val="24"/>
          <w:lang w:eastAsia="ru-RU"/>
        </w:rPr>
      </w:pPr>
      <w:bookmarkStart w:id="41" w:name="_Toc163828776"/>
      <w:r w:rsidRPr="001F65B3">
        <w:rPr>
          <w:rFonts w:ascii="Times New Roman" w:eastAsiaTheme="minorEastAsia" w:hAnsi="Times New Roman" w:cs="Times New Roman"/>
          <w:b/>
          <w:bCs/>
          <w:sz w:val="24"/>
          <w:szCs w:val="24"/>
          <w:lang w:eastAsia="ru-RU"/>
        </w:rPr>
        <w:t>3.4. Сделки эмитента, в совершении которых имелась заинтересованность</w:t>
      </w:r>
      <w:bookmarkEnd w:id="41"/>
    </w:p>
    <w:p w:rsidR="00B46AEF" w:rsidRPr="001F65B3" w:rsidRDefault="00B46AEF" w:rsidP="00B72688">
      <w:pPr>
        <w:widowControl w:val="0"/>
        <w:autoSpaceDE w:val="0"/>
        <w:autoSpaceDN w:val="0"/>
        <w:adjustRightInd w:val="0"/>
        <w:spacing w:before="24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Перечень совершенных эмитентом в отчетном году сделок, признаваемых в соответствии с Федеральным законом "Об акционерных обществах" сделками, в совершении которых имелась заинтересованность</w:t>
      </w:r>
    </w:p>
    <w:p w:rsidR="00B46AEF" w:rsidRPr="001F65B3" w:rsidRDefault="00B46AEF" w:rsidP="00B72688">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Дата совершения сделки, либо дата совершения первой сделки из последовательности взаимосвязанных:</w:t>
      </w:r>
      <w:r w:rsidRPr="001F65B3">
        <w:rPr>
          <w:rFonts w:ascii="Times New Roman" w:eastAsiaTheme="minorEastAsia" w:hAnsi="Times New Roman" w:cs="Times New Roman"/>
          <w:b/>
          <w:bCs/>
          <w:i/>
          <w:iCs/>
          <w:sz w:val="24"/>
          <w:szCs w:val="24"/>
          <w:lang w:eastAsia="ru-RU"/>
        </w:rPr>
        <w:t xml:space="preserve"> 24.08.2023</w:t>
      </w:r>
    </w:p>
    <w:p w:rsidR="00B72688" w:rsidRPr="001F65B3" w:rsidRDefault="00B46AEF" w:rsidP="00B72688">
      <w:pPr>
        <w:widowControl w:val="0"/>
        <w:autoSpaceDE w:val="0"/>
        <w:autoSpaceDN w:val="0"/>
        <w:adjustRightInd w:val="0"/>
        <w:spacing w:before="20" w:after="40" w:line="240" w:lineRule="auto"/>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sz w:val="24"/>
          <w:szCs w:val="24"/>
          <w:lang w:eastAsia="ru-RU"/>
        </w:rPr>
        <w:t>Лицо (лица), признанное (признанные) в соответствии с законодательством Российской Федерации лицом (лицами), заинтересованным (заинтересованными) в совершении сделки:</w:t>
      </w:r>
      <w:r w:rsidRPr="001F65B3">
        <w:rPr>
          <w:rFonts w:ascii="Times New Roman" w:eastAsiaTheme="minorEastAsia" w:hAnsi="Times New Roman" w:cs="Times New Roman"/>
          <w:b/>
          <w:bCs/>
          <w:i/>
          <w:iCs/>
          <w:sz w:val="24"/>
          <w:szCs w:val="24"/>
          <w:lang w:eastAsia="ru-RU"/>
        </w:rPr>
        <w:t xml:space="preserve"> </w:t>
      </w:r>
    </w:p>
    <w:p w:rsidR="00B46AEF" w:rsidRPr="001F65B3" w:rsidRDefault="00B46AEF" w:rsidP="00B72688">
      <w:pPr>
        <w:widowControl w:val="0"/>
        <w:autoSpaceDE w:val="0"/>
        <w:autoSpaceDN w:val="0"/>
        <w:adjustRightInd w:val="0"/>
        <w:spacing w:before="20" w:after="40" w:line="240" w:lineRule="auto"/>
        <w:ind w:left="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ПАО «</w:t>
      </w:r>
      <w:proofErr w:type="spellStart"/>
      <w:r w:rsidRPr="001F65B3">
        <w:rPr>
          <w:rFonts w:ascii="Times New Roman" w:eastAsiaTheme="minorEastAsia" w:hAnsi="Times New Roman" w:cs="Times New Roman"/>
          <w:b/>
          <w:bCs/>
          <w:i/>
          <w:iCs/>
          <w:sz w:val="24"/>
          <w:szCs w:val="24"/>
          <w:lang w:eastAsia="ru-RU"/>
        </w:rPr>
        <w:t>Россети</w:t>
      </w:r>
      <w:proofErr w:type="spellEnd"/>
      <w:r w:rsidRPr="001F65B3">
        <w:rPr>
          <w:rFonts w:ascii="Times New Roman" w:eastAsiaTheme="minorEastAsia" w:hAnsi="Times New Roman" w:cs="Times New Roman"/>
          <w:b/>
          <w:bCs/>
          <w:i/>
          <w:iCs/>
          <w:sz w:val="24"/>
          <w:szCs w:val="24"/>
          <w:lang w:eastAsia="ru-RU"/>
        </w:rPr>
        <w:t>» -контролирующее лицо ПАО «ТРК» и АО «</w:t>
      </w:r>
      <w:proofErr w:type="spellStart"/>
      <w:r w:rsidRPr="001F65B3">
        <w:rPr>
          <w:rFonts w:ascii="Times New Roman" w:eastAsiaTheme="minorEastAsia" w:hAnsi="Times New Roman" w:cs="Times New Roman"/>
          <w:b/>
          <w:bCs/>
          <w:i/>
          <w:iCs/>
          <w:sz w:val="24"/>
          <w:szCs w:val="24"/>
          <w:lang w:eastAsia="ru-RU"/>
        </w:rPr>
        <w:t>Россети</w:t>
      </w:r>
      <w:proofErr w:type="spellEnd"/>
      <w:r w:rsidRPr="001F65B3">
        <w:rPr>
          <w:rFonts w:ascii="Times New Roman" w:eastAsiaTheme="minorEastAsia" w:hAnsi="Times New Roman" w:cs="Times New Roman"/>
          <w:b/>
          <w:bCs/>
          <w:i/>
          <w:iCs/>
          <w:sz w:val="24"/>
          <w:szCs w:val="24"/>
          <w:lang w:eastAsia="ru-RU"/>
        </w:rPr>
        <w:t xml:space="preserve"> Цифра», являющихся сторонами в сделке.</w:t>
      </w:r>
    </w:p>
    <w:p w:rsidR="00B72688" w:rsidRPr="001F65B3" w:rsidRDefault="00B46AEF" w:rsidP="00B72688">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Существенные условия сделки:</w:t>
      </w:r>
    </w:p>
    <w:p w:rsidR="00B72688" w:rsidRPr="001F65B3" w:rsidRDefault="00B46AEF" w:rsidP="00B72688">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Стороны: ПАО «ТРК» (Заказчик), АО «</w:t>
      </w:r>
      <w:proofErr w:type="spellStart"/>
      <w:r w:rsidRPr="001F65B3">
        <w:rPr>
          <w:rFonts w:ascii="Times New Roman" w:eastAsiaTheme="minorEastAsia" w:hAnsi="Times New Roman" w:cs="Times New Roman"/>
          <w:b/>
          <w:bCs/>
          <w:i/>
          <w:iCs/>
          <w:sz w:val="24"/>
          <w:szCs w:val="24"/>
          <w:lang w:eastAsia="ru-RU"/>
        </w:rPr>
        <w:t>Россети</w:t>
      </w:r>
      <w:proofErr w:type="spellEnd"/>
      <w:r w:rsidRPr="001F65B3">
        <w:rPr>
          <w:rFonts w:ascii="Times New Roman" w:eastAsiaTheme="minorEastAsia" w:hAnsi="Times New Roman" w:cs="Times New Roman"/>
          <w:b/>
          <w:bCs/>
          <w:i/>
          <w:iCs/>
          <w:sz w:val="24"/>
          <w:szCs w:val="24"/>
          <w:lang w:eastAsia="ru-RU"/>
        </w:rPr>
        <w:t xml:space="preserve"> Цифра» (Подрядчик).</w:t>
      </w:r>
    </w:p>
    <w:p w:rsidR="00B72688" w:rsidRPr="001F65B3" w:rsidRDefault="00B46AEF" w:rsidP="00B72688">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Предмет: По Договору Подрядчик обязуется осуществить комплекс работ по выполнению проектных работ по объекту, в том числе разработку проектной документации (в том числе локальных смет и сводного сметного расчета).</w:t>
      </w:r>
      <w:r w:rsidRPr="001F65B3">
        <w:rPr>
          <w:rFonts w:ascii="Times New Roman" w:eastAsiaTheme="minorEastAsia" w:hAnsi="Times New Roman" w:cs="Times New Roman"/>
          <w:b/>
          <w:bCs/>
          <w:i/>
          <w:iCs/>
          <w:sz w:val="24"/>
          <w:szCs w:val="24"/>
          <w:lang w:eastAsia="ru-RU"/>
        </w:rPr>
        <w:br/>
        <w:t>Заказчик обязуется принять результат работ и оплатить их в порядке, предусмотренном Договором.</w:t>
      </w:r>
    </w:p>
    <w:p w:rsidR="00B72688" w:rsidRPr="001F65B3" w:rsidRDefault="00B46AEF" w:rsidP="00B72688">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Наименование, сроки выполнения Подрядчиком и стоимость работ, указанных в п. 2.1 Договора, установлены календарным графиком выполнения работ и стоимости (приложение 1 к Договору).</w:t>
      </w:r>
    </w:p>
    <w:p w:rsidR="00B72688" w:rsidRPr="001F65B3" w:rsidRDefault="00B46AEF" w:rsidP="00B72688">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lastRenderedPageBreak/>
        <w:t>Цена: Цена работ по Договору составляет 10 735 562 (Десять миллионов семьсот тридцать пять тысяч пятьсот шестьдесят два) рубля 01 копейка, кроме того, НДС (20 %) - 2 147 112 (Два миллиона сто сорок семь тысяч сто двенадцать) рублей 40 копеек. Всего с учетом НДС (20 %) составляет 12 882 674 (Двенадцать миллионов восемьсот восемьдесят две тысячи шестьсот семьдесят четыре) рубля 41 копейка.</w:t>
      </w:r>
    </w:p>
    <w:p w:rsidR="00B72688" w:rsidRPr="001F65B3" w:rsidRDefault="00B46AEF" w:rsidP="00B72688">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Срок действия: Договор вступает в силу с даты его подписания и действует до полного исполнения Сторонами всех обязательств по нему. </w:t>
      </w:r>
    </w:p>
    <w:p w:rsidR="00B46AEF" w:rsidRPr="001F65B3" w:rsidRDefault="00B46AEF" w:rsidP="00B72688">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Решение о согласии на совершение сделки или ее последующем одобрении не принималось:</w:t>
      </w:r>
      <w:r w:rsidRPr="001F65B3">
        <w:rPr>
          <w:rFonts w:ascii="Times New Roman" w:eastAsiaTheme="minorEastAsia" w:hAnsi="Times New Roman" w:cs="Times New Roman"/>
          <w:b/>
          <w:bCs/>
          <w:i/>
          <w:iCs/>
          <w:sz w:val="24"/>
          <w:szCs w:val="24"/>
          <w:lang w:eastAsia="ru-RU"/>
        </w:rPr>
        <w:t xml:space="preserve"> Да</w:t>
      </w:r>
    </w:p>
    <w:p w:rsidR="00B46AEF" w:rsidRPr="001F65B3" w:rsidRDefault="00B46AEF" w:rsidP="00B72688">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Размер сделки (группы взаимосвязанных сделок) составлял 2 и более процента балансовой стоимости активов эмитента:</w:t>
      </w:r>
      <w:r w:rsidRPr="001F65B3">
        <w:rPr>
          <w:rFonts w:ascii="Times New Roman" w:eastAsiaTheme="minorEastAsia" w:hAnsi="Times New Roman" w:cs="Times New Roman"/>
          <w:b/>
          <w:bCs/>
          <w:i/>
          <w:iCs/>
          <w:sz w:val="24"/>
          <w:szCs w:val="24"/>
          <w:lang w:eastAsia="ru-RU"/>
        </w:rPr>
        <w:t xml:space="preserve"> Нет</w:t>
      </w:r>
    </w:p>
    <w:p w:rsidR="00B46AEF" w:rsidRPr="001F65B3" w:rsidRDefault="00B46AEF" w:rsidP="00B72688">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p>
    <w:p w:rsidR="00B46AEF" w:rsidRPr="001F65B3" w:rsidRDefault="00B46AEF" w:rsidP="00B72688">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Дата совершения сделки, либо дата совершения первой сделки из последовательности взаимосвязанных:</w:t>
      </w:r>
      <w:r w:rsidRPr="001F65B3">
        <w:rPr>
          <w:rFonts w:ascii="Times New Roman" w:eastAsiaTheme="minorEastAsia" w:hAnsi="Times New Roman" w:cs="Times New Roman"/>
          <w:b/>
          <w:bCs/>
          <w:i/>
          <w:iCs/>
          <w:sz w:val="24"/>
          <w:szCs w:val="24"/>
          <w:lang w:eastAsia="ru-RU"/>
        </w:rPr>
        <w:t xml:space="preserve"> 19.04.2023</w:t>
      </w:r>
    </w:p>
    <w:p w:rsidR="00B46AEF" w:rsidRPr="001F65B3" w:rsidRDefault="00B46AEF" w:rsidP="00B72688">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Лицо (лица), признанное (признанные) в соответствии с законодательством Российской Федерации лицом (лицами), заинтересованным (заинтересованными) в совершении сделки:</w:t>
      </w:r>
      <w:r w:rsidRPr="001F65B3">
        <w:rPr>
          <w:rFonts w:ascii="Times New Roman" w:eastAsiaTheme="minorEastAsia" w:hAnsi="Times New Roman" w:cs="Times New Roman"/>
          <w:b/>
          <w:bCs/>
          <w:i/>
          <w:iCs/>
          <w:sz w:val="24"/>
          <w:szCs w:val="24"/>
          <w:lang w:eastAsia="ru-RU"/>
        </w:rPr>
        <w:t xml:space="preserve"> ПАО «</w:t>
      </w:r>
      <w:proofErr w:type="spellStart"/>
      <w:r w:rsidRPr="001F65B3">
        <w:rPr>
          <w:rFonts w:ascii="Times New Roman" w:eastAsiaTheme="minorEastAsia" w:hAnsi="Times New Roman" w:cs="Times New Roman"/>
          <w:b/>
          <w:bCs/>
          <w:i/>
          <w:iCs/>
          <w:sz w:val="24"/>
          <w:szCs w:val="24"/>
          <w:lang w:eastAsia="ru-RU"/>
        </w:rPr>
        <w:t>Россети</w:t>
      </w:r>
      <w:proofErr w:type="spellEnd"/>
      <w:r w:rsidRPr="001F65B3">
        <w:rPr>
          <w:rFonts w:ascii="Times New Roman" w:eastAsiaTheme="minorEastAsia" w:hAnsi="Times New Roman" w:cs="Times New Roman"/>
          <w:b/>
          <w:bCs/>
          <w:i/>
          <w:iCs/>
          <w:sz w:val="24"/>
          <w:szCs w:val="24"/>
          <w:lang w:eastAsia="ru-RU"/>
        </w:rPr>
        <w:t>» - контролирующее лицо ПАО «ТРК» и ПАО «</w:t>
      </w:r>
      <w:proofErr w:type="spellStart"/>
      <w:r w:rsidRPr="001F65B3">
        <w:rPr>
          <w:rFonts w:ascii="Times New Roman" w:eastAsiaTheme="minorEastAsia" w:hAnsi="Times New Roman" w:cs="Times New Roman"/>
          <w:b/>
          <w:bCs/>
          <w:i/>
          <w:iCs/>
          <w:sz w:val="24"/>
          <w:szCs w:val="24"/>
          <w:lang w:eastAsia="ru-RU"/>
        </w:rPr>
        <w:t>Россети</w:t>
      </w:r>
      <w:proofErr w:type="spellEnd"/>
      <w:r w:rsidRPr="001F65B3">
        <w:rPr>
          <w:rFonts w:ascii="Times New Roman" w:eastAsiaTheme="minorEastAsia" w:hAnsi="Times New Roman" w:cs="Times New Roman"/>
          <w:b/>
          <w:bCs/>
          <w:i/>
          <w:iCs/>
          <w:sz w:val="24"/>
          <w:szCs w:val="24"/>
          <w:lang w:eastAsia="ru-RU"/>
        </w:rPr>
        <w:t xml:space="preserve"> Сибирь», являющихся сторонами в сделке,</w:t>
      </w:r>
    </w:p>
    <w:p w:rsidR="00B72688" w:rsidRPr="001F65B3" w:rsidRDefault="00B46AEF" w:rsidP="00B72688">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Существенные условия сделки:</w:t>
      </w:r>
    </w:p>
    <w:p w:rsidR="00B72688" w:rsidRPr="001F65B3" w:rsidRDefault="00B46AEF" w:rsidP="00B72688">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Стороны Договора: ПАО «ТРК» (Заказчик), ПАО «</w:t>
      </w:r>
      <w:proofErr w:type="spellStart"/>
      <w:r w:rsidRPr="001F65B3">
        <w:rPr>
          <w:rFonts w:ascii="Times New Roman" w:eastAsiaTheme="minorEastAsia" w:hAnsi="Times New Roman" w:cs="Times New Roman"/>
          <w:b/>
          <w:bCs/>
          <w:i/>
          <w:iCs/>
          <w:sz w:val="24"/>
          <w:szCs w:val="24"/>
          <w:lang w:eastAsia="ru-RU"/>
        </w:rPr>
        <w:t>Россети</w:t>
      </w:r>
      <w:proofErr w:type="spellEnd"/>
      <w:r w:rsidRPr="001F65B3">
        <w:rPr>
          <w:rFonts w:ascii="Times New Roman" w:eastAsiaTheme="minorEastAsia" w:hAnsi="Times New Roman" w:cs="Times New Roman"/>
          <w:b/>
          <w:bCs/>
          <w:i/>
          <w:iCs/>
          <w:sz w:val="24"/>
          <w:szCs w:val="24"/>
          <w:lang w:eastAsia="ru-RU"/>
        </w:rPr>
        <w:t xml:space="preserve"> Сибирь» (Подрядчик).</w:t>
      </w:r>
      <w:r w:rsidRPr="001F65B3">
        <w:rPr>
          <w:rFonts w:ascii="Times New Roman" w:eastAsiaTheme="minorEastAsia" w:hAnsi="Times New Roman" w:cs="Times New Roman"/>
          <w:b/>
          <w:bCs/>
          <w:i/>
          <w:iCs/>
          <w:sz w:val="24"/>
          <w:szCs w:val="24"/>
          <w:lang w:eastAsia="ru-RU"/>
        </w:rPr>
        <w:br/>
        <w:t>Предмет Договора:</w:t>
      </w:r>
    </w:p>
    <w:p w:rsidR="00B72688" w:rsidRPr="001F65B3" w:rsidRDefault="00B46AEF" w:rsidP="00B72688">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В соответствии с Договором Подрядчик обязуется выполнить по заданию Заказчика работу по разработке и внедрению функциональных возможностей доступа к данным ИСУЭ на базе ИРИСЭ ПАО «</w:t>
      </w:r>
      <w:proofErr w:type="spellStart"/>
      <w:r w:rsidRPr="001F65B3">
        <w:rPr>
          <w:rFonts w:ascii="Times New Roman" w:eastAsiaTheme="minorEastAsia" w:hAnsi="Times New Roman" w:cs="Times New Roman"/>
          <w:b/>
          <w:bCs/>
          <w:i/>
          <w:iCs/>
          <w:sz w:val="24"/>
          <w:szCs w:val="24"/>
          <w:lang w:eastAsia="ru-RU"/>
        </w:rPr>
        <w:t>Россети</w:t>
      </w:r>
      <w:proofErr w:type="spellEnd"/>
      <w:r w:rsidRPr="001F65B3">
        <w:rPr>
          <w:rFonts w:ascii="Times New Roman" w:eastAsiaTheme="minorEastAsia" w:hAnsi="Times New Roman" w:cs="Times New Roman"/>
          <w:b/>
          <w:bCs/>
          <w:i/>
          <w:iCs/>
          <w:sz w:val="24"/>
          <w:szCs w:val="24"/>
          <w:lang w:eastAsia="ru-RU"/>
        </w:rPr>
        <w:t xml:space="preserve"> Сибирь» и действующих ИС ПАО «ТРК», согласно Техническому заданию (приложение 1 к настоящему извещению) и Графику и стоимости выполнения работ (приложение 2 к настоящему извещению), являющимися неотъемлемой частью Договора, и сдать результат работы Заказчику в сроки, указанные в Договоре.</w:t>
      </w:r>
      <w:r w:rsidRPr="001F65B3">
        <w:rPr>
          <w:rFonts w:ascii="Times New Roman" w:eastAsiaTheme="minorEastAsia" w:hAnsi="Times New Roman" w:cs="Times New Roman"/>
          <w:b/>
          <w:bCs/>
          <w:i/>
          <w:iCs/>
          <w:sz w:val="24"/>
          <w:szCs w:val="24"/>
          <w:lang w:eastAsia="ru-RU"/>
        </w:rPr>
        <w:br/>
        <w:t>Цена Договора:</w:t>
      </w:r>
    </w:p>
    <w:p w:rsidR="00B72688" w:rsidRPr="001F65B3" w:rsidRDefault="00B46AEF" w:rsidP="00B72688">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Цена работ по Договору составляет 6 000 000 (Шесть миллионов) рублей 00 копеек, кроме того НДС по ставке 20 % в размере 1 200 000 (Один миллион двести тысяч) рублей 00 копеек.</w:t>
      </w:r>
    </w:p>
    <w:p w:rsidR="00B72688" w:rsidRPr="001F65B3" w:rsidRDefault="00B46AEF" w:rsidP="00B72688">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Всего с НДС цена работ по Договору составляет 7 200 000 (Семь миллионов двести тысяч) рублей 00 копеек.</w:t>
      </w:r>
    </w:p>
    <w:p w:rsidR="00B72688" w:rsidRPr="001F65B3" w:rsidRDefault="00B46AEF" w:rsidP="00B72688">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Срок действия Договора:</w:t>
      </w:r>
    </w:p>
    <w:p w:rsidR="00B72688" w:rsidRPr="001F65B3" w:rsidRDefault="00B46AEF" w:rsidP="00B72688">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Договор вступает в силу с момента его подписания Сторонами и действует до полного исполнения сторонами обязательств.</w:t>
      </w:r>
    </w:p>
    <w:p w:rsidR="00B46AEF" w:rsidRPr="001F65B3" w:rsidRDefault="00B46AEF" w:rsidP="00B72688">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p>
    <w:p w:rsidR="00B46AEF" w:rsidRPr="001F65B3" w:rsidRDefault="00B46AEF" w:rsidP="00B72688">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Решение о согласии на совершение сделки или ее последующем одобрении не принималось:</w:t>
      </w:r>
      <w:r w:rsidRPr="001F65B3">
        <w:rPr>
          <w:rFonts w:ascii="Times New Roman" w:eastAsiaTheme="minorEastAsia" w:hAnsi="Times New Roman" w:cs="Times New Roman"/>
          <w:b/>
          <w:bCs/>
          <w:i/>
          <w:iCs/>
          <w:sz w:val="24"/>
          <w:szCs w:val="24"/>
          <w:lang w:eastAsia="ru-RU"/>
        </w:rPr>
        <w:t xml:space="preserve"> Да</w:t>
      </w:r>
    </w:p>
    <w:p w:rsidR="00B46AEF" w:rsidRPr="001F65B3" w:rsidRDefault="00B46AEF" w:rsidP="00B72688">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Размер сделки (группы взаимосвязанных сделок) составлял 2 и более процента балансовой стоимости активов эмитента:</w:t>
      </w:r>
      <w:r w:rsidRPr="001F65B3">
        <w:rPr>
          <w:rFonts w:ascii="Times New Roman" w:eastAsiaTheme="minorEastAsia" w:hAnsi="Times New Roman" w:cs="Times New Roman"/>
          <w:b/>
          <w:bCs/>
          <w:i/>
          <w:iCs/>
          <w:sz w:val="24"/>
          <w:szCs w:val="24"/>
          <w:lang w:eastAsia="ru-RU"/>
        </w:rPr>
        <w:t xml:space="preserve"> Нет</w:t>
      </w:r>
    </w:p>
    <w:p w:rsidR="00B46AEF" w:rsidRPr="001F65B3" w:rsidRDefault="00B46AEF" w:rsidP="00B72688">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p>
    <w:p w:rsidR="00B46AEF" w:rsidRPr="001F65B3" w:rsidRDefault="00B46AEF" w:rsidP="00B72688">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Дата совершения сделки, либо дата совершения первой сделки из последовательности взаимосвязанных:</w:t>
      </w:r>
      <w:r w:rsidRPr="001F65B3">
        <w:rPr>
          <w:rFonts w:ascii="Times New Roman" w:eastAsiaTheme="minorEastAsia" w:hAnsi="Times New Roman" w:cs="Times New Roman"/>
          <w:b/>
          <w:bCs/>
          <w:i/>
          <w:iCs/>
          <w:sz w:val="24"/>
          <w:szCs w:val="24"/>
          <w:lang w:eastAsia="ru-RU"/>
        </w:rPr>
        <w:t xml:space="preserve"> 01.03.2023</w:t>
      </w:r>
    </w:p>
    <w:p w:rsidR="00B46AEF" w:rsidRPr="001F65B3" w:rsidRDefault="00B46AEF" w:rsidP="00B72688">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Лицо (лица), признанное (признанные) в соответствии с законодательством Российской Федерации лицом (лицами), заинтересованным (заинтересованными) в совершении сделки:</w:t>
      </w:r>
      <w:r w:rsidRPr="001F65B3">
        <w:rPr>
          <w:rFonts w:ascii="Times New Roman" w:eastAsiaTheme="minorEastAsia" w:hAnsi="Times New Roman" w:cs="Times New Roman"/>
          <w:b/>
          <w:bCs/>
          <w:i/>
          <w:iCs/>
          <w:sz w:val="24"/>
          <w:szCs w:val="24"/>
          <w:lang w:eastAsia="ru-RU"/>
        </w:rPr>
        <w:t xml:space="preserve"> ПАО «</w:t>
      </w:r>
      <w:proofErr w:type="spellStart"/>
      <w:r w:rsidRPr="001F65B3">
        <w:rPr>
          <w:rFonts w:ascii="Times New Roman" w:eastAsiaTheme="minorEastAsia" w:hAnsi="Times New Roman" w:cs="Times New Roman"/>
          <w:b/>
          <w:bCs/>
          <w:i/>
          <w:iCs/>
          <w:sz w:val="24"/>
          <w:szCs w:val="24"/>
          <w:lang w:eastAsia="ru-RU"/>
        </w:rPr>
        <w:t>Россети</w:t>
      </w:r>
      <w:proofErr w:type="spellEnd"/>
      <w:r w:rsidRPr="001F65B3">
        <w:rPr>
          <w:rFonts w:ascii="Times New Roman" w:eastAsiaTheme="minorEastAsia" w:hAnsi="Times New Roman" w:cs="Times New Roman"/>
          <w:b/>
          <w:bCs/>
          <w:i/>
          <w:iCs/>
          <w:sz w:val="24"/>
          <w:szCs w:val="24"/>
          <w:lang w:eastAsia="ru-RU"/>
        </w:rPr>
        <w:t>»- контролирующее лицо ПАО «ТРК» и ПАО «</w:t>
      </w:r>
      <w:proofErr w:type="spellStart"/>
      <w:r w:rsidRPr="001F65B3">
        <w:rPr>
          <w:rFonts w:ascii="Times New Roman" w:eastAsiaTheme="minorEastAsia" w:hAnsi="Times New Roman" w:cs="Times New Roman"/>
          <w:b/>
          <w:bCs/>
          <w:i/>
          <w:iCs/>
          <w:sz w:val="24"/>
          <w:szCs w:val="24"/>
          <w:lang w:eastAsia="ru-RU"/>
        </w:rPr>
        <w:t>Россети</w:t>
      </w:r>
      <w:proofErr w:type="spellEnd"/>
      <w:r w:rsidRPr="001F65B3">
        <w:rPr>
          <w:rFonts w:ascii="Times New Roman" w:eastAsiaTheme="minorEastAsia" w:hAnsi="Times New Roman" w:cs="Times New Roman"/>
          <w:b/>
          <w:bCs/>
          <w:i/>
          <w:iCs/>
          <w:sz w:val="24"/>
          <w:szCs w:val="24"/>
          <w:lang w:eastAsia="ru-RU"/>
        </w:rPr>
        <w:t xml:space="preserve"> Сибирь», </w:t>
      </w:r>
      <w:r w:rsidRPr="001F65B3">
        <w:rPr>
          <w:rFonts w:ascii="Times New Roman" w:eastAsiaTheme="minorEastAsia" w:hAnsi="Times New Roman" w:cs="Times New Roman"/>
          <w:b/>
          <w:bCs/>
          <w:i/>
          <w:iCs/>
          <w:sz w:val="24"/>
          <w:szCs w:val="24"/>
          <w:lang w:eastAsia="ru-RU"/>
        </w:rPr>
        <w:lastRenderedPageBreak/>
        <w:t>являющихся сторонами в сделке,</w:t>
      </w:r>
    </w:p>
    <w:p w:rsidR="00B72688" w:rsidRPr="001F65B3" w:rsidRDefault="00B46AEF" w:rsidP="00B72688">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Существенные условия сделки:</w:t>
      </w:r>
    </w:p>
    <w:p w:rsidR="00B72688" w:rsidRPr="001F65B3" w:rsidRDefault="00B46AEF" w:rsidP="00B72688">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Стороны Договора: ПАО «ТРК» (Заказчик), ПАО «</w:t>
      </w:r>
      <w:proofErr w:type="spellStart"/>
      <w:r w:rsidRPr="001F65B3">
        <w:rPr>
          <w:rFonts w:ascii="Times New Roman" w:eastAsiaTheme="minorEastAsia" w:hAnsi="Times New Roman" w:cs="Times New Roman"/>
          <w:b/>
          <w:bCs/>
          <w:i/>
          <w:iCs/>
          <w:sz w:val="24"/>
          <w:szCs w:val="24"/>
          <w:lang w:eastAsia="ru-RU"/>
        </w:rPr>
        <w:t>Россети</w:t>
      </w:r>
      <w:proofErr w:type="spellEnd"/>
      <w:r w:rsidRPr="001F65B3">
        <w:rPr>
          <w:rFonts w:ascii="Times New Roman" w:eastAsiaTheme="minorEastAsia" w:hAnsi="Times New Roman" w:cs="Times New Roman"/>
          <w:b/>
          <w:bCs/>
          <w:i/>
          <w:iCs/>
          <w:sz w:val="24"/>
          <w:szCs w:val="24"/>
          <w:lang w:eastAsia="ru-RU"/>
        </w:rPr>
        <w:t xml:space="preserve"> Сибирь» (Исполнитель).</w:t>
      </w:r>
      <w:r w:rsidRPr="001F65B3">
        <w:rPr>
          <w:rFonts w:ascii="Times New Roman" w:eastAsiaTheme="minorEastAsia" w:hAnsi="Times New Roman" w:cs="Times New Roman"/>
          <w:b/>
          <w:bCs/>
          <w:i/>
          <w:iCs/>
          <w:sz w:val="24"/>
          <w:szCs w:val="24"/>
          <w:lang w:eastAsia="ru-RU"/>
        </w:rPr>
        <w:br/>
        <w:t>Предмет Договора:</w:t>
      </w:r>
    </w:p>
    <w:p w:rsidR="00B72688" w:rsidRPr="001F65B3" w:rsidRDefault="00B46AEF" w:rsidP="00B72688">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По Договору Исполнитель обязуется оказать Заказчику Услуги по сопровождению и технической поддержке централизованных информационных систем в ПАО «ТРК», именуемые в дальнейшем «Услуги», а Заказчик обязуется принять и оплатить оказанные Услуги.</w:t>
      </w:r>
    </w:p>
    <w:p w:rsidR="00B72688" w:rsidRPr="001F65B3" w:rsidRDefault="00B46AEF" w:rsidP="00B72688">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Исполнитель обязан оказать предусмотренные Договором Услуги в обусловленном объеме и в полном соответствии с Техническим заданием, являющимся неотъемлемой частью Договора.</w:t>
      </w:r>
    </w:p>
    <w:p w:rsidR="00B72688" w:rsidRPr="001F65B3" w:rsidRDefault="00B46AEF" w:rsidP="00B72688">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Цена Договора:</w:t>
      </w:r>
    </w:p>
    <w:p w:rsidR="00B72688" w:rsidRPr="001F65B3" w:rsidRDefault="00B46AEF" w:rsidP="00B72688">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Цена ежемесячно оказываемых Услуг по Договору составляет 503 847 (Пятьсот три тысячи восемьсот сорок семь) рублей 01 копейка, кроме того НДС в месяц по ставке 20 % в размере 100 769 (Сто тысяч семьсот шестьдесят девять) рублей 40 копеек. Всего с НДС цена услуг по Договору в месяц составляет 604 616 (Шестьсот четыре тысячи шестьсот шестнадцать) рублей 41 копейка.  </w:t>
      </w:r>
      <w:r w:rsidRPr="001F65B3">
        <w:rPr>
          <w:rFonts w:ascii="Times New Roman" w:eastAsiaTheme="minorEastAsia" w:hAnsi="Times New Roman" w:cs="Times New Roman"/>
          <w:b/>
          <w:bCs/>
          <w:i/>
          <w:iCs/>
          <w:sz w:val="24"/>
          <w:szCs w:val="24"/>
          <w:lang w:eastAsia="ru-RU"/>
        </w:rPr>
        <w:br/>
        <w:t>Общая цена Договора в год составляет 6 046 164 (Шесть миллионов сорок шесть тысяч сто шестьдесят четыре) рубля 12 копеек, кроме того НДС по ставке 20 % в размере 1 209 232 (Один миллион двести девять тысяч двести тридцать два) рубля 80 копеек. Всего с НДС общая цена Договора в год составляет 7 255 396 (Семь миллионов двести пятьдесят пять тысяч триста девяносто шесть) рублей 92 копейки.</w:t>
      </w:r>
      <w:r w:rsidRPr="001F65B3">
        <w:rPr>
          <w:rFonts w:ascii="Times New Roman" w:eastAsiaTheme="minorEastAsia" w:hAnsi="Times New Roman" w:cs="Times New Roman"/>
          <w:b/>
          <w:bCs/>
          <w:i/>
          <w:iCs/>
          <w:sz w:val="24"/>
          <w:szCs w:val="24"/>
          <w:lang w:eastAsia="ru-RU"/>
        </w:rPr>
        <w:br/>
        <w:t>Цена Договора подлежит изменению при изменении ставки НДС без заключения дополнительного соглашения к Договору.</w:t>
      </w:r>
    </w:p>
    <w:p w:rsidR="00B72688" w:rsidRPr="001F65B3" w:rsidRDefault="00B46AEF" w:rsidP="00B72688">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Общая цена Услуг по Договору за весь срок действия Договора с учетом его пролонгации не должна превышать 10 (Десять) процентов балансовой стоимости активов ПАО «ТРК» по данным его бухгалтерской отчетности на последнюю отчетную дату.</w:t>
      </w:r>
    </w:p>
    <w:p w:rsidR="00B72688" w:rsidRPr="001F65B3" w:rsidRDefault="00B46AEF" w:rsidP="00B72688">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Срок действия Договора:</w:t>
      </w:r>
    </w:p>
    <w:p w:rsidR="00B72688" w:rsidRPr="001F65B3" w:rsidRDefault="00B46AEF" w:rsidP="00B72688">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Договор вступает в силу c момента подписания, распространяет свои действия на обязательства Сторон, возникших с </w:t>
      </w:r>
      <w:proofErr w:type="gramStart"/>
      <w:r w:rsidRPr="001F65B3">
        <w:rPr>
          <w:rFonts w:ascii="Times New Roman" w:eastAsiaTheme="minorEastAsia" w:hAnsi="Times New Roman" w:cs="Times New Roman"/>
          <w:b/>
          <w:bCs/>
          <w:i/>
          <w:iCs/>
          <w:sz w:val="24"/>
          <w:szCs w:val="24"/>
          <w:lang w:eastAsia="ru-RU"/>
        </w:rPr>
        <w:t>01.07.2022</w:t>
      </w:r>
      <w:proofErr w:type="gramEnd"/>
      <w:r w:rsidRPr="001F65B3">
        <w:rPr>
          <w:rFonts w:ascii="Times New Roman" w:eastAsiaTheme="minorEastAsia" w:hAnsi="Times New Roman" w:cs="Times New Roman"/>
          <w:b/>
          <w:bCs/>
          <w:i/>
          <w:iCs/>
          <w:sz w:val="24"/>
          <w:szCs w:val="24"/>
          <w:lang w:eastAsia="ru-RU"/>
        </w:rPr>
        <w:t xml:space="preserve"> и действует до полного исполнения Сторонами всех обязательств по нему.</w:t>
      </w:r>
    </w:p>
    <w:p w:rsidR="00B72688" w:rsidRPr="001F65B3" w:rsidRDefault="00B46AEF" w:rsidP="00B72688">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Договор автоматически пролонгируется на следующий календарный год, если ни одна из сторон не заявит о его расторжении в течение 15 дней до расчетной даты прекращения действия Договора.</w:t>
      </w:r>
    </w:p>
    <w:p w:rsidR="00B46AEF" w:rsidRPr="001F65B3" w:rsidRDefault="00B46AEF" w:rsidP="00B72688">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p>
    <w:p w:rsidR="00B46AEF" w:rsidRPr="001F65B3" w:rsidRDefault="00B46AEF" w:rsidP="00B72688">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Решение о согласии на совершение сделки или ее последующем одобрении не принималось:</w:t>
      </w:r>
      <w:r w:rsidRPr="001F65B3">
        <w:rPr>
          <w:rFonts w:ascii="Times New Roman" w:eastAsiaTheme="minorEastAsia" w:hAnsi="Times New Roman" w:cs="Times New Roman"/>
          <w:b/>
          <w:bCs/>
          <w:i/>
          <w:iCs/>
          <w:sz w:val="24"/>
          <w:szCs w:val="24"/>
          <w:lang w:eastAsia="ru-RU"/>
        </w:rPr>
        <w:t xml:space="preserve"> Нет</w:t>
      </w:r>
    </w:p>
    <w:p w:rsidR="00B46AEF" w:rsidRPr="001F65B3" w:rsidRDefault="00B46AEF" w:rsidP="00B72688">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Орган управления эмитента, принявший решение о согласии на ее совершение или ее последующем одобрении:</w:t>
      </w:r>
    </w:p>
    <w:p w:rsidR="00B46AEF" w:rsidRPr="001F65B3" w:rsidRDefault="00B46AEF" w:rsidP="00B72688">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Размер сделки (группы взаимосвязанных сделок) составлял 2 и более процента балансовой стоимости активов эмитента:</w:t>
      </w:r>
      <w:r w:rsidRPr="001F65B3">
        <w:rPr>
          <w:rFonts w:ascii="Times New Roman" w:eastAsiaTheme="minorEastAsia" w:hAnsi="Times New Roman" w:cs="Times New Roman"/>
          <w:b/>
          <w:bCs/>
          <w:i/>
          <w:iCs/>
          <w:sz w:val="24"/>
          <w:szCs w:val="24"/>
          <w:lang w:eastAsia="ru-RU"/>
        </w:rPr>
        <w:t xml:space="preserve"> Нет</w:t>
      </w:r>
    </w:p>
    <w:p w:rsidR="00B46AEF" w:rsidRPr="001F65B3" w:rsidRDefault="00B46AEF" w:rsidP="00B72688">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p>
    <w:p w:rsidR="00B46AEF" w:rsidRPr="001F65B3" w:rsidRDefault="00B46AEF" w:rsidP="00B46AEF">
      <w:pPr>
        <w:widowControl w:val="0"/>
        <w:autoSpaceDE w:val="0"/>
        <w:autoSpaceDN w:val="0"/>
        <w:adjustRightInd w:val="0"/>
        <w:spacing w:before="240" w:after="40" w:line="240" w:lineRule="auto"/>
        <w:outlineLvl w:val="1"/>
        <w:rPr>
          <w:rFonts w:ascii="Times New Roman" w:eastAsiaTheme="minorEastAsia" w:hAnsi="Times New Roman" w:cs="Times New Roman"/>
          <w:b/>
          <w:bCs/>
          <w:sz w:val="24"/>
          <w:szCs w:val="24"/>
          <w:lang w:eastAsia="ru-RU"/>
        </w:rPr>
      </w:pPr>
      <w:bookmarkStart w:id="42" w:name="_Toc163828777"/>
      <w:r w:rsidRPr="001F65B3">
        <w:rPr>
          <w:rFonts w:ascii="Times New Roman" w:eastAsiaTheme="minorEastAsia" w:hAnsi="Times New Roman" w:cs="Times New Roman"/>
          <w:b/>
          <w:bCs/>
          <w:sz w:val="24"/>
          <w:szCs w:val="24"/>
          <w:lang w:eastAsia="ru-RU"/>
        </w:rPr>
        <w:t>3.5. Крупные сделки эмитента</w:t>
      </w:r>
      <w:bookmarkEnd w:id="42"/>
    </w:p>
    <w:p w:rsidR="00B46AEF" w:rsidRPr="001F65B3" w:rsidRDefault="00B46AEF" w:rsidP="00B72688">
      <w:pPr>
        <w:widowControl w:val="0"/>
        <w:autoSpaceDE w:val="0"/>
        <w:autoSpaceDN w:val="0"/>
        <w:adjustRightInd w:val="0"/>
        <w:spacing w:before="24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Перечень совершенных эмитентом в отчетном году сделок, признаваемых в соответствии с Федеральным законом "Об акционерных обществах" крупными сделками</w:t>
      </w:r>
    </w:p>
    <w:p w:rsidR="00B46AEF" w:rsidRPr="001F65B3" w:rsidRDefault="00B46AEF" w:rsidP="00B72688">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Указанных сделок не совершалось</w:t>
      </w:r>
    </w:p>
    <w:p w:rsidR="00B46AEF" w:rsidRPr="001F65B3" w:rsidRDefault="00B46AEF" w:rsidP="00B46AEF">
      <w:pPr>
        <w:widowControl w:val="0"/>
        <w:autoSpaceDE w:val="0"/>
        <w:autoSpaceDN w:val="0"/>
        <w:adjustRightInd w:val="0"/>
        <w:spacing w:before="360" w:after="120" w:line="240" w:lineRule="auto"/>
        <w:jc w:val="center"/>
        <w:outlineLvl w:val="0"/>
        <w:rPr>
          <w:rFonts w:ascii="Times New Roman" w:eastAsiaTheme="minorEastAsia" w:hAnsi="Times New Roman" w:cs="Times New Roman"/>
          <w:b/>
          <w:bCs/>
          <w:sz w:val="28"/>
          <w:szCs w:val="28"/>
          <w:lang w:eastAsia="ru-RU"/>
        </w:rPr>
      </w:pPr>
      <w:bookmarkStart w:id="43" w:name="_Toc163828778"/>
      <w:r w:rsidRPr="001F65B3">
        <w:rPr>
          <w:rFonts w:ascii="Times New Roman" w:eastAsiaTheme="minorEastAsia" w:hAnsi="Times New Roman" w:cs="Times New Roman"/>
          <w:b/>
          <w:bCs/>
          <w:sz w:val="28"/>
          <w:szCs w:val="28"/>
          <w:lang w:eastAsia="ru-RU"/>
        </w:rPr>
        <w:lastRenderedPageBreak/>
        <w:t>Раздел 4. Дополнительные сведения об эмитенте и о размещенных им ценных бумагах</w:t>
      </w:r>
      <w:bookmarkEnd w:id="43"/>
    </w:p>
    <w:p w:rsidR="00B46AEF" w:rsidRPr="001F65B3" w:rsidRDefault="00B46AEF" w:rsidP="00B72688">
      <w:pPr>
        <w:widowControl w:val="0"/>
        <w:autoSpaceDE w:val="0"/>
        <w:autoSpaceDN w:val="0"/>
        <w:adjustRightInd w:val="0"/>
        <w:spacing w:before="240" w:after="40" w:line="240" w:lineRule="auto"/>
        <w:jc w:val="both"/>
        <w:outlineLvl w:val="1"/>
        <w:rPr>
          <w:rFonts w:ascii="Times New Roman" w:eastAsiaTheme="minorEastAsia" w:hAnsi="Times New Roman" w:cs="Times New Roman"/>
          <w:b/>
          <w:bCs/>
          <w:sz w:val="24"/>
          <w:szCs w:val="24"/>
          <w:lang w:eastAsia="ru-RU"/>
        </w:rPr>
      </w:pPr>
      <w:bookmarkStart w:id="44" w:name="_Toc163828779"/>
      <w:r w:rsidRPr="001F65B3">
        <w:rPr>
          <w:rFonts w:ascii="Times New Roman" w:eastAsiaTheme="minorEastAsia" w:hAnsi="Times New Roman" w:cs="Times New Roman"/>
          <w:b/>
          <w:bCs/>
          <w:sz w:val="24"/>
          <w:szCs w:val="24"/>
          <w:lang w:eastAsia="ru-RU"/>
        </w:rPr>
        <w:t>4.1. Подконтрольные эмитенту организации, имеющие для него существенное значение</w:t>
      </w:r>
      <w:bookmarkEnd w:id="44"/>
    </w:p>
    <w:p w:rsidR="00B46AEF" w:rsidRPr="001F65B3" w:rsidRDefault="00B46AEF" w:rsidP="00B72688">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Эмитент не имеет подконтрольных организаций, имеющих для него существенное значение</w:t>
      </w:r>
    </w:p>
    <w:p w:rsidR="00B46AEF" w:rsidRPr="001F65B3" w:rsidRDefault="00B46AEF" w:rsidP="00B72688">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p>
    <w:p w:rsidR="00B46AEF" w:rsidRPr="001F65B3" w:rsidRDefault="00B46AEF" w:rsidP="00764B4A">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B46AEF" w:rsidRPr="001F65B3" w:rsidRDefault="00B46AEF" w:rsidP="00B72688">
      <w:pPr>
        <w:widowControl w:val="0"/>
        <w:autoSpaceDE w:val="0"/>
        <w:autoSpaceDN w:val="0"/>
        <w:adjustRightInd w:val="0"/>
        <w:spacing w:before="240" w:after="40" w:line="240" w:lineRule="auto"/>
        <w:jc w:val="both"/>
        <w:outlineLvl w:val="1"/>
        <w:rPr>
          <w:rFonts w:ascii="Times New Roman" w:eastAsiaTheme="minorEastAsia" w:hAnsi="Times New Roman" w:cs="Times New Roman"/>
          <w:b/>
          <w:bCs/>
          <w:sz w:val="24"/>
          <w:szCs w:val="24"/>
          <w:lang w:eastAsia="ru-RU"/>
        </w:rPr>
      </w:pPr>
      <w:bookmarkStart w:id="45" w:name="_Toc163828780"/>
      <w:r w:rsidRPr="001F65B3">
        <w:rPr>
          <w:rFonts w:ascii="Times New Roman" w:eastAsiaTheme="minorEastAsia" w:hAnsi="Times New Roman" w:cs="Times New Roman"/>
          <w:b/>
          <w:bCs/>
          <w:sz w:val="24"/>
          <w:szCs w:val="24"/>
          <w:lang w:eastAsia="ru-RU"/>
        </w:rPr>
        <w:t>4.2. Дополнительные сведения, раскрываемые эмитентами зеленых облигаций, социальных облигаций, облигаций устойчивого развития, адаптационных облигаций</w:t>
      </w:r>
      <w:bookmarkEnd w:id="45"/>
    </w:p>
    <w:p w:rsidR="00B46AEF" w:rsidRPr="001F65B3" w:rsidRDefault="00B46AEF" w:rsidP="00B72688">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rsidR="00B46AEF" w:rsidRPr="001F65B3" w:rsidRDefault="00B46AEF" w:rsidP="00B72688">
      <w:pPr>
        <w:widowControl w:val="0"/>
        <w:autoSpaceDE w:val="0"/>
        <w:autoSpaceDN w:val="0"/>
        <w:adjustRightInd w:val="0"/>
        <w:spacing w:before="240" w:after="40" w:line="240" w:lineRule="auto"/>
        <w:jc w:val="both"/>
        <w:outlineLvl w:val="1"/>
        <w:rPr>
          <w:rFonts w:ascii="Times New Roman" w:eastAsiaTheme="minorEastAsia" w:hAnsi="Times New Roman" w:cs="Times New Roman"/>
          <w:b/>
          <w:bCs/>
          <w:sz w:val="24"/>
          <w:szCs w:val="24"/>
          <w:lang w:eastAsia="ru-RU"/>
        </w:rPr>
      </w:pPr>
      <w:bookmarkStart w:id="46" w:name="_Toc163828781"/>
      <w:r w:rsidRPr="001F65B3">
        <w:rPr>
          <w:rFonts w:ascii="Times New Roman" w:eastAsiaTheme="minorEastAsia" w:hAnsi="Times New Roman" w:cs="Times New Roman"/>
          <w:b/>
          <w:bCs/>
          <w:sz w:val="24"/>
          <w:szCs w:val="24"/>
          <w:lang w:eastAsia="ru-RU"/>
        </w:rPr>
        <w:t>4.2.1. Информация о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bookmarkEnd w:id="46"/>
    </w:p>
    <w:p w:rsidR="00B46AEF" w:rsidRPr="001F65B3" w:rsidRDefault="00B46AEF" w:rsidP="00764B4A">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rsidR="00B46AEF" w:rsidRPr="001F65B3" w:rsidRDefault="00B46AEF" w:rsidP="00B72688">
      <w:pPr>
        <w:widowControl w:val="0"/>
        <w:autoSpaceDE w:val="0"/>
        <w:autoSpaceDN w:val="0"/>
        <w:adjustRightInd w:val="0"/>
        <w:spacing w:before="240" w:after="40" w:line="240" w:lineRule="auto"/>
        <w:jc w:val="both"/>
        <w:outlineLvl w:val="1"/>
        <w:rPr>
          <w:rFonts w:ascii="Times New Roman" w:eastAsiaTheme="minorEastAsia" w:hAnsi="Times New Roman" w:cs="Times New Roman"/>
          <w:b/>
          <w:bCs/>
          <w:sz w:val="24"/>
          <w:szCs w:val="24"/>
          <w:lang w:eastAsia="ru-RU"/>
        </w:rPr>
      </w:pPr>
      <w:bookmarkStart w:id="47" w:name="_Toc163828782"/>
      <w:r w:rsidRPr="001F65B3">
        <w:rPr>
          <w:rFonts w:ascii="Times New Roman" w:eastAsiaTheme="minorEastAsia" w:hAnsi="Times New Roman" w:cs="Times New Roman"/>
          <w:b/>
          <w:bCs/>
          <w:sz w:val="24"/>
          <w:szCs w:val="24"/>
          <w:lang w:eastAsia="ru-RU"/>
        </w:rPr>
        <w:t>4.2.2. Описание политики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w:t>
      </w:r>
      <w:bookmarkEnd w:id="47"/>
    </w:p>
    <w:p w:rsidR="00B46AEF" w:rsidRPr="001F65B3" w:rsidRDefault="00B46AEF" w:rsidP="00764B4A">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rsidR="00B46AEF" w:rsidRPr="001F65B3" w:rsidRDefault="00B46AEF" w:rsidP="00B72688">
      <w:pPr>
        <w:widowControl w:val="0"/>
        <w:autoSpaceDE w:val="0"/>
        <w:autoSpaceDN w:val="0"/>
        <w:adjustRightInd w:val="0"/>
        <w:spacing w:before="240" w:after="40" w:line="240" w:lineRule="auto"/>
        <w:jc w:val="both"/>
        <w:outlineLvl w:val="1"/>
        <w:rPr>
          <w:rFonts w:ascii="Times New Roman" w:eastAsiaTheme="minorEastAsia" w:hAnsi="Times New Roman" w:cs="Times New Roman"/>
          <w:b/>
          <w:bCs/>
          <w:sz w:val="24"/>
          <w:szCs w:val="24"/>
          <w:lang w:eastAsia="ru-RU"/>
        </w:rPr>
      </w:pPr>
      <w:bookmarkStart w:id="48" w:name="_Toc163828783"/>
      <w:r w:rsidRPr="001F65B3">
        <w:rPr>
          <w:rFonts w:ascii="Times New Roman" w:eastAsiaTheme="minorEastAsia" w:hAnsi="Times New Roman" w:cs="Times New Roman"/>
          <w:b/>
          <w:bCs/>
          <w:sz w:val="24"/>
          <w:szCs w:val="24"/>
          <w:lang w:eastAsia="ru-RU"/>
        </w:rPr>
        <w:t>4.2.3. Отчет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w:t>
      </w:r>
      <w:bookmarkEnd w:id="48"/>
    </w:p>
    <w:p w:rsidR="00B46AEF" w:rsidRPr="001F65B3" w:rsidRDefault="00B46AEF" w:rsidP="00764B4A">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rsidR="00B46AEF" w:rsidRPr="001F65B3" w:rsidRDefault="00B46AEF" w:rsidP="00B72688">
      <w:pPr>
        <w:widowControl w:val="0"/>
        <w:autoSpaceDE w:val="0"/>
        <w:autoSpaceDN w:val="0"/>
        <w:adjustRightInd w:val="0"/>
        <w:spacing w:before="240" w:after="40" w:line="240" w:lineRule="auto"/>
        <w:jc w:val="both"/>
        <w:outlineLvl w:val="1"/>
        <w:rPr>
          <w:rFonts w:ascii="Times New Roman" w:eastAsiaTheme="minorEastAsia" w:hAnsi="Times New Roman" w:cs="Times New Roman"/>
          <w:b/>
          <w:bCs/>
          <w:sz w:val="24"/>
          <w:szCs w:val="24"/>
          <w:lang w:eastAsia="ru-RU"/>
        </w:rPr>
      </w:pPr>
      <w:bookmarkStart w:id="49" w:name="_Toc163828784"/>
      <w:r w:rsidRPr="001F65B3">
        <w:rPr>
          <w:rFonts w:ascii="Times New Roman" w:eastAsiaTheme="minorEastAsia" w:hAnsi="Times New Roman" w:cs="Times New Roman"/>
          <w:b/>
          <w:bCs/>
          <w:sz w:val="24"/>
          <w:szCs w:val="24"/>
          <w:lang w:eastAsia="ru-RU"/>
        </w:rPr>
        <w:t>4.2(1). Дополнительные сведения, раскрываемые эмитентами инфраструктурных облигаций</w:t>
      </w:r>
      <w:bookmarkEnd w:id="49"/>
    </w:p>
    <w:p w:rsidR="00B46AEF" w:rsidRPr="001F65B3" w:rsidRDefault="00B46AEF" w:rsidP="00764B4A">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rsidR="00B46AEF" w:rsidRPr="001F65B3" w:rsidRDefault="00B46AEF" w:rsidP="00B72688">
      <w:pPr>
        <w:widowControl w:val="0"/>
        <w:autoSpaceDE w:val="0"/>
        <w:autoSpaceDN w:val="0"/>
        <w:adjustRightInd w:val="0"/>
        <w:spacing w:before="240" w:after="40" w:line="240" w:lineRule="auto"/>
        <w:jc w:val="both"/>
        <w:outlineLvl w:val="1"/>
        <w:rPr>
          <w:rFonts w:ascii="Times New Roman" w:eastAsiaTheme="minorEastAsia" w:hAnsi="Times New Roman" w:cs="Times New Roman"/>
          <w:b/>
          <w:bCs/>
          <w:sz w:val="24"/>
          <w:szCs w:val="24"/>
          <w:lang w:eastAsia="ru-RU"/>
        </w:rPr>
      </w:pPr>
      <w:bookmarkStart w:id="50" w:name="_Toc163828785"/>
      <w:r w:rsidRPr="001F65B3">
        <w:rPr>
          <w:rFonts w:ascii="Times New Roman" w:eastAsiaTheme="minorEastAsia" w:hAnsi="Times New Roman" w:cs="Times New Roman"/>
          <w:b/>
          <w:bCs/>
          <w:sz w:val="24"/>
          <w:szCs w:val="24"/>
          <w:lang w:eastAsia="ru-RU"/>
        </w:rPr>
        <w:lastRenderedPageBreak/>
        <w:t>4.2(2). Дополнительные сведения, раскрываемые эмитентами облигаций, связанных с целями устойчивого развития</w:t>
      </w:r>
      <w:bookmarkEnd w:id="50"/>
    </w:p>
    <w:p w:rsidR="00B46AEF" w:rsidRPr="001F65B3" w:rsidRDefault="00B46AEF" w:rsidP="00764B4A">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rsidR="00B46AEF" w:rsidRPr="001F65B3" w:rsidRDefault="00B46AEF" w:rsidP="00B72688">
      <w:pPr>
        <w:widowControl w:val="0"/>
        <w:autoSpaceDE w:val="0"/>
        <w:autoSpaceDN w:val="0"/>
        <w:adjustRightInd w:val="0"/>
        <w:spacing w:before="240" w:after="40" w:line="240" w:lineRule="auto"/>
        <w:jc w:val="both"/>
        <w:outlineLvl w:val="1"/>
        <w:rPr>
          <w:rFonts w:ascii="Times New Roman" w:eastAsiaTheme="minorEastAsia" w:hAnsi="Times New Roman" w:cs="Times New Roman"/>
          <w:b/>
          <w:bCs/>
          <w:sz w:val="24"/>
          <w:szCs w:val="24"/>
          <w:lang w:eastAsia="ru-RU"/>
        </w:rPr>
      </w:pPr>
      <w:bookmarkStart w:id="51" w:name="_Toc163828786"/>
      <w:r w:rsidRPr="001F65B3">
        <w:rPr>
          <w:rFonts w:ascii="Times New Roman" w:eastAsiaTheme="minorEastAsia" w:hAnsi="Times New Roman" w:cs="Times New Roman"/>
          <w:b/>
          <w:bCs/>
          <w:sz w:val="24"/>
          <w:szCs w:val="24"/>
          <w:lang w:eastAsia="ru-RU"/>
        </w:rPr>
        <w:t>4.2(3). Дополнительные сведения, раскрываемые эмитентами облигаций климатического перехода</w:t>
      </w:r>
      <w:bookmarkEnd w:id="51"/>
    </w:p>
    <w:p w:rsidR="00B46AEF" w:rsidRPr="001F65B3" w:rsidRDefault="00B46AEF" w:rsidP="00764B4A">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rsidR="00B46AEF" w:rsidRPr="001F65B3" w:rsidRDefault="00B46AEF" w:rsidP="00764B4A">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p>
    <w:p w:rsidR="00B46AEF" w:rsidRPr="001F65B3" w:rsidRDefault="00B46AEF" w:rsidP="00764B4A">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B46AEF" w:rsidRPr="001F65B3" w:rsidRDefault="00B46AEF" w:rsidP="00B72688">
      <w:pPr>
        <w:widowControl w:val="0"/>
        <w:autoSpaceDE w:val="0"/>
        <w:autoSpaceDN w:val="0"/>
        <w:adjustRightInd w:val="0"/>
        <w:spacing w:before="240" w:after="40" w:line="240" w:lineRule="auto"/>
        <w:jc w:val="both"/>
        <w:outlineLvl w:val="1"/>
        <w:rPr>
          <w:rFonts w:ascii="Times New Roman" w:eastAsiaTheme="minorEastAsia" w:hAnsi="Times New Roman" w:cs="Times New Roman"/>
          <w:b/>
          <w:bCs/>
          <w:sz w:val="24"/>
          <w:szCs w:val="24"/>
          <w:lang w:eastAsia="ru-RU"/>
        </w:rPr>
      </w:pPr>
      <w:bookmarkStart w:id="52" w:name="_Toc163828787"/>
      <w:r w:rsidRPr="001F65B3">
        <w:rPr>
          <w:rFonts w:ascii="Times New Roman" w:eastAsiaTheme="minorEastAsia" w:hAnsi="Times New Roman" w:cs="Times New Roman"/>
          <w:b/>
          <w:bCs/>
          <w:sz w:val="24"/>
          <w:szCs w:val="24"/>
          <w:lang w:eastAsia="ru-RU"/>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52"/>
    </w:p>
    <w:p w:rsidR="007F0CD2" w:rsidRPr="001F65B3" w:rsidRDefault="007F0CD2" w:rsidP="007F0CD2">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7F0CD2">
        <w:rPr>
          <w:rFonts w:ascii="Times New Roman" w:eastAsiaTheme="minorEastAsia" w:hAnsi="Times New Roman" w:cs="Times New Roman"/>
          <w:sz w:val="24"/>
          <w:szCs w:val="24"/>
          <w:lang w:eastAsia="ru-RU"/>
        </w:rPr>
        <w:t>В обращении нет облигаций эмитента, в отношении которых зарегистрирован проспект или размещенные путем открытой подписки, в отношении которых предоставлено обеспечение</w:t>
      </w:r>
      <w:r w:rsidRPr="001F65B3">
        <w:rPr>
          <w:rFonts w:ascii="Times New Roman" w:eastAsiaTheme="minorEastAsia" w:hAnsi="Times New Roman" w:cs="Times New Roman"/>
          <w:sz w:val="24"/>
          <w:szCs w:val="24"/>
          <w:lang w:eastAsia="ru-RU"/>
        </w:rPr>
        <w:t>.</w:t>
      </w:r>
    </w:p>
    <w:p w:rsidR="007F0CD2" w:rsidRPr="007F0CD2" w:rsidRDefault="007F0CD2" w:rsidP="007F0CD2">
      <w:pPr>
        <w:widowControl w:val="0"/>
        <w:autoSpaceDE w:val="0"/>
        <w:autoSpaceDN w:val="0"/>
        <w:adjustRightInd w:val="0"/>
        <w:spacing w:before="240" w:after="40" w:line="240" w:lineRule="auto"/>
        <w:outlineLvl w:val="1"/>
        <w:rPr>
          <w:rFonts w:ascii="Times New Roman" w:eastAsiaTheme="minorEastAsia" w:hAnsi="Times New Roman" w:cs="Times New Roman"/>
          <w:b/>
          <w:bCs/>
          <w:sz w:val="24"/>
          <w:szCs w:val="24"/>
          <w:lang w:eastAsia="ru-RU"/>
        </w:rPr>
      </w:pPr>
      <w:bookmarkStart w:id="53" w:name="_Toc163828788"/>
      <w:r w:rsidRPr="007F0CD2">
        <w:rPr>
          <w:rFonts w:ascii="Times New Roman" w:eastAsiaTheme="minorEastAsia" w:hAnsi="Times New Roman" w:cs="Times New Roman"/>
          <w:b/>
          <w:bCs/>
          <w:sz w:val="24"/>
          <w:lang w:eastAsia="ru-RU"/>
        </w:rPr>
        <w:t>4</w:t>
      </w:r>
      <w:r w:rsidRPr="007F0CD2">
        <w:rPr>
          <w:rFonts w:ascii="Times New Roman" w:eastAsiaTheme="minorEastAsia" w:hAnsi="Times New Roman" w:cs="Times New Roman"/>
          <w:b/>
          <w:bCs/>
          <w:sz w:val="24"/>
          <w:szCs w:val="24"/>
          <w:lang w:eastAsia="ru-RU"/>
        </w:rPr>
        <w:t>.3.1. Дополнительные сведения об ипотечном покрытии по облигациям эмитента с ипотечным покрытием</w:t>
      </w:r>
      <w:bookmarkEnd w:id="53"/>
    </w:p>
    <w:p w:rsidR="007F0CD2" w:rsidRPr="007F0CD2" w:rsidRDefault="007F0CD2" w:rsidP="007F0CD2">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Информация в настоящем пункте не приводится в связи с тем, что эмитент не размещал облигации с ипотечным покрытием</w:t>
      </w:r>
    </w:p>
    <w:p w:rsidR="007F0CD2" w:rsidRPr="007F0CD2" w:rsidRDefault="007F0CD2" w:rsidP="007F0CD2">
      <w:pPr>
        <w:widowControl w:val="0"/>
        <w:autoSpaceDE w:val="0"/>
        <w:autoSpaceDN w:val="0"/>
        <w:adjustRightInd w:val="0"/>
        <w:spacing w:before="240" w:after="40" w:line="240" w:lineRule="auto"/>
        <w:outlineLvl w:val="1"/>
        <w:rPr>
          <w:rFonts w:ascii="Times New Roman" w:eastAsiaTheme="minorEastAsia" w:hAnsi="Times New Roman" w:cs="Times New Roman"/>
          <w:b/>
          <w:bCs/>
          <w:sz w:val="24"/>
          <w:lang w:eastAsia="ru-RU"/>
        </w:rPr>
      </w:pPr>
      <w:bookmarkStart w:id="54" w:name="_Toc163828789"/>
      <w:r w:rsidRPr="007F0CD2">
        <w:rPr>
          <w:rFonts w:ascii="Times New Roman" w:eastAsiaTheme="minorEastAsia" w:hAnsi="Times New Roman" w:cs="Times New Roman"/>
          <w:b/>
          <w:bCs/>
          <w:sz w:val="24"/>
          <w:lang w:eastAsia="ru-RU"/>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54"/>
    </w:p>
    <w:p w:rsidR="007F0CD2" w:rsidRPr="007F0CD2" w:rsidRDefault="007F0CD2" w:rsidP="007F0CD2">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Информация в настоящем пункте не приводится в связи с тем, что эмитент не выпускал облигации с залоговым обеспечением денежными требованиями</w:t>
      </w:r>
    </w:p>
    <w:p w:rsidR="007F0CD2" w:rsidRPr="007F0CD2" w:rsidRDefault="007F0CD2" w:rsidP="007F0CD2">
      <w:pPr>
        <w:widowControl w:val="0"/>
        <w:autoSpaceDE w:val="0"/>
        <w:autoSpaceDN w:val="0"/>
        <w:adjustRightInd w:val="0"/>
        <w:spacing w:before="20" w:after="40" w:line="240" w:lineRule="auto"/>
        <w:ind w:left="200"/>
        <w:rPr>
          <w:rFonts w:ascii="Times New Roman" w:eastAsiaTheme="minorEastAsia" w:hAnsi="Times New Roman" w:cs="Times New Roman"/>
          <w:sz w:val="20"/>
          <w:szCs w:val="20"/>
          <w:lang w:eastAsia="ru-RU"/>
        </w:rPr>
      </w:pPr>
    </w:p>
    <w:p w:rsidR="00B46AEF" w:rsidRPr="001F65B3" w:rsidRDefault="00B46AEF" w:rsidP="00B72688">
      <w:pPr>
        <w:widowControl w:val="0"/>
        <w:autoSpaceDE w:val="0"/>
        <w:autoSpaceDN w:val="0"/>
        <w:adjustRightInd w:val="0"/>
        <w:spacing w:before="240" w:after="40" w:line="240" w:lineRule="auto"/>
        <w:jc w:val="both"/>
        <w:outlineLvl w:val="1"/>
        <w:rPr>
          <w:rFonts w:ascii="Times New Roman" w:eastAsiaTheme="minorEastAsia" w:hAnsi="Times New Roman" w:cs="Times New Roman"/>
          <w:b/>
          <w:bCs/>
          <w:sz w:val="24"/>
          <w:szCs w:val="24"/>
          <w:lang w:eastAsia="ru-RU"/>
        </w:rPr>
      </w:pPr>
      <w:bookmarkStart w:id="55" w:name="_Toc163828790"/>
      <w:r w:rsidRPr="001F65B3">
        <w:rPr>
          <w:rFonts w:ascii="Times New Roman" w:eastAsiaTheme="minorEastAsia" w:hAnsi="Times New Roman" w:cs="Times New Roman"/>
          <w:b/>
          <w:bCs/>
          <w:sz w:val="24"/>
          <w:szCs w:val="24"/>
          <w:lang w:eastAsia="ru-RU"/>
        </w:rPr>
        <w:t>4.4. Сведения об объявленных и выплаченных дивидендах по акциям эмитента</w:t>
      </w:r>
      <w:bookmarkEnd w:id="55"/>
    </w:p>
    <w:p w:rsidR="00B46AEF" w:rsidRPr="001F65B3" w:rsidRDefault="00B46AEF" w:rsidP="0088677B">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Информация указывается в отношении дивидендов, решение о выплате (объявлении) которых принято в течение трех последних завершенных отчетных лет либо в течение всего срока с даты государственной регистрации эмитента, если эмитент осуществляет свою деятельность менее трех лет.</w:t>
      </w:r>
    </w:p>
    <w:p w:rsidR="00B46AEF" w:rsidRPr="001F65B3" w:rsidRDefault="00B46AEF" w:rsidP="00B46AE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B46AEF" w:rsidRPr="001F65B3" w:rsidTr="00153994">
        <w:tc>
          <w:tcPr>
            <w:tcW w:w="692" w:type="dxa"/>
            <w:tcBorders>
              <w:top w:val="doub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N п/п</w:t>
            </w:r>
          </w:p>
        </w:tc>
        <w:tc>
          <w:tcPr>
            <w:tcW w:w="5120" w:type="dxa"/>
            <w:tcBorders>
              <w:top w:val="doub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Отчетный период, за который (по результатам которого) выплачиваются (выплачивались) объявленные дивиденды - 2022г., 9 мес.</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2</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3</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w:t>
            </w:r>
          </w:p>
        </w:tc>
        <w:tc>
          <w:tcPr>
            <w:tcW w:w="8560" w:type="dxa"/>
            <w:gridSpan w:val="2"/>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Категория (тип) акций: привилегированные, тип А</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2</w:t>
            </w:r>
          </w:p>
        </w:tc>
        <w:tc>
          <w:tcPr>
            <w:tcW w:w="8560" w:type="dxa"/>
            <w:gridSpan w:val="2"/>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I. Сведения об объявленных дивидендах</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3</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Размер объявленных дивидендов в расчете на одну акцию, руб.</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0,0254</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lastRenderedPageBreak/>
              <w:t>4</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Размер объявленных дивидендов в совокупности по всем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14 648 002</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5</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6</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 xml:space="preserve">  по данным консолидированной финансовой отчетности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5,11</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7</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 xml:space="preserve">  по данным бухгалтерской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5,24</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8</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Чистая прибыль по результатам 9 месяцев 2022 года</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9</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внеочередное Общее собрание акционеров 06.12.2022, протокол от 07.12.2022 №26</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10</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Дата, на которую определяются (определялись) лица, имеющие (имевшие) право на получение дивидендов</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17.12.2022</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11</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Срок (дата) выплаты объявленных дивидендов</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 другим зарегистрированным в реестре акционерам - 25 рабочих дней с даты составления списка лиц, имеющих право на получение дивидендов.</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12</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Иные сведения об объявленных дивидендах, указываемые эмитентом по собственному усмотрению</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нет</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13</w:t>
            </w:r>
          </w:p>
        </w:tc>
        <w:tc>
          <w:tcPr>
            <w:tcW w:w="8560" w:type="dxa"/>
            <w:gridSpan w:val="2"/>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II. Сведения о выплаченных дивидендах</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14</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Общий размер выплаченных дивидендов по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13 815 096</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15</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Доля выплаченных дивидендов в общем размере объявленных дивидендов по акциям данной категории (типа), %</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94.31</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16</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Отсутствие в анкетах зарегистрированных лиц у части акционеров реквизитов для перечисления дивидендов (либо они указаны неправильно).</w:t>
            </w:r>
          </w:p>
        </w:tc>
      </w:tr>
      <w:tr w:rsidR="00B46AEF" w:rsidRPr="001F65B3" w:rsidTr="00153994">
        <w:tc>
          <w:tcPr>
            <w:tcW w:w="692" w:type="dxa"/>
            <w:tcBorders>
              <w:top w:val="single" w:sz="6" w:space="0" w:color="auto"/>
              <w:left w:val="double" w:sz="6" w:space="0" w:color="auto"/>
              <w:bottom w:val="doub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17</w:t>
            </w:r>
          </w:p>
        </w:tc>
        <w:tc>
          <w:tcPr>
            <w:tcW w:w="5120" w:type="dxa"/>
            <w:tcBorders>
              <w:top w:val="single" w:sz="6" w:space="0" w:color="auto"/>
              <w:left w:val="single" w:sz="6" w:space="0" w:color="auto"/>
              <w:bottom w:val="doub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Иные сведения о выплаченных дивидендах, указываемые эмитентом по собственному усмотрению</w:t>
            </w:r>
          </w:p>
        </w:tc>
        <w:tc>
          <w:tcPr>
            <w:tcW w:w="3440" w:type="dxa"/>
            <w:tcBorders>
              <w:top w:val="single" w:sz="6" w:space="0" w:color="auto"/>
              <w:left w:val="single" w:sz="6" w:space="0" w:color="auto"/>
              <w:bottom w:val="doub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нет</w:t>
            </w:r>
          </w:p>
        </w:tc>
      </w:tr>
    </w:tbl>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0"/>
          <w:szCs w:val="20"/>
          <w:lang w:eastAsia="ru-RU"/>
        </w:rPr>
      </w:pPr>
    </w:p>
    <w:p w:rsidR="00B46AEF" w:rsidRPr="001F65B3" w:rsidRDefault="00B46AEF" w:rsidP="00B46AE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B46AEF" w:rsidRPr="001F65B3" w:rsidTr="00153994">
        <w:tc>
          <w:tcPr>
            <w:tcW w:w="692" w:type="dxa"/>
            <w:tcBorders>
              <w:top w:val="doub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N п/п</w:t>
            </w:r>
          </w:p>
        </w:tc>
        <w:tc>
          <w:tcPr>
            <w:tcW w:w="5120" w:type="dxa"/>
            <w:tcBorders>
              <w:top w:val="doub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Отчетный период, за который (по результатам которого) выплачиваются (выплачивались) объявленные дивиденды - 2022г., полный год</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2</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3</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w:t>
            </w:r>
          </w:p>
        </w:tc>
        <w:tc>
          <w:tcPr>
            <w:tcW w:w="8560" w:type="dxa"/>
            <w:gridSpan w:val="2"/>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Категория (тип) акций: обыкновенные</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2</w:t>
            </w:r>
          </w:p>
        </w:tc>
        <w:tc>
          <w:tcPr>
            <w:tcW w:w="8560" w:type="dxa"/>
            <w:gridSpan w:val="2"/>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I. Сведения об объявленных дивидендах</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3</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 xml:space="preserve">Размер объявленных дивидендов в расчете на одну </w:t>
            </w:r>
            <w:r w:rsidRPr="001F65B3">
              <w:rPr>
                <w:rFonts w:ascii="Times New Roman" w:eastAsiaTheme="minorEastAsia" w:hAnsi="Times New Roman" w:cs="Times New Roman"/>
                <w:sz w:val="20"/>
                <w:szCs w:val="20"/>
                <w:lang w:eastAsia="ru-RU"/>
              </w:rPr>
              <w:lastRenderedPageBreak/>
              <w:t>акцию, руб.</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lastRenderedPageBreak/>
              <w:t>0.0352</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4</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Размер объявленных дивидендов в совокупности по всем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134439907</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5</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6</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 xml:space="preserve">  по данным консолидированной финансовой отчетности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41,14</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7</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 xml:space="preserve">  по данным бухгалтерской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44,34</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8</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Чистая прибыль Общества</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9</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годовое Общее собрание акционеров 16.06.2023, протокол от 19.06.2023 №27</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10</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Дата, на которую определяются (определялись) лица, имеющие (имевшие) право на получение дивидендов</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30.06.2023</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11</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Срок (дата) выплаты объявленных дивидендов</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 другим зарегистрированным в реестре акционерам - 25 рабочих дней с даты составления списка лиц, имеющих право на получение дивидендов.</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12</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Иные сведения об объявленных дивидендах, указываемые эмитентом по собственному усмотрению</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нет</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13</w:t>
            </w:r>
          </w:p>
        </w:tc>
        <w:tc>
          <w:tcPr>
            <w:tcW w:w="8560" w:type="dxa"/>
            <w:gridSpan w:val="2"/>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II. Сведения о выплаченных дивидендах</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14</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Общий размер выплаченных дивидендов по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132 584 930</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15</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Доля выплаченных дивидендов в общем размере объявленных дивидендов по акциям данной категории (типа), %</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98.62</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16</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Отсутствие в анкетах зарегистрированных лиц у части акционеров реквизитов для перечисления дивидендов (либо они указаны неправильно).</w:t>
            </w:r>
          </w:p>
        </w:tc>
      </w:tr>
      <w:tr w:rsidR="00B46AEF" w:rsidRPr="001F65B3" w:rsidTr="00153994">
        <w:tc>
          <w:tcPr>
            <w:tcW w:w="692" w:type="dxa"/>
            <w:tcBorders>
              <w:top w:val="single" w:sz="6" w:space="0" w:color="auto"/>
              <w:left w:val="double" w:sz="6" w:space="0" w:color="auto"/>
              <w:bottom w:val="doub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17</w:t>
            </w:r>
          </w:p>
        </w:tc>
        <w:tc>
          <w:tcPr>
            <w:tcW w:w="5120" w:type="dxa"/>
            <w:tcBorders>
              <w:top w:val="single" w:sz="6" w:space="0" w:color="auto"/>
              <w:left w:val="single" w:sz="6" w:space="0" w:color="auto"/>
              <w:bottom w:val="doub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Иные сведения о выплаченных дивидендах, указываемые эмитентом по собственному усмотрению</w:t>
            </w:r>
          </w:p>
        </w:tc>
        <w:tc>
          <w:tcPr>
            <w:tcW w:w="3440" w:type="dxa"/>
            <w:tcBorders>
              <w:top w:val="single" w:sz="6" w:space="0" w:color="auto"/>
              <w:left w:val="single" w:sz="6" w:space="0" w:color="auto"/>
              <w:bottom w:val="doub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нет</w:t>
            </w:r>
          </w:p>
        </w:tc>
      </w:tr>
    </w:tbl>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0"/>
          <w:szCs w:val="20"/>
          <w:lang w:eastAsia="ru-RU"/>
        </w:rPr>
      </w:pPr>
    </w:p>
    <w:p w:rsidR="00B46AEF" w:rsidRPr="001F65B3" w:rsidRDefault="00B46AEF" w:rsidP="00B46AE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B46AEF" w:rsidRPr="001F65B3" w:rsidTr="00153994">
        <w:tc>
          <w:tcPr>
            <w:tcW w:w="692" w:type="dxa"/>
            <w:tcBorders>
              <w:top w:val="doub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N п/п</w:t>
            </w:r>
          </w:p>
        </w:tc>
        <w:tc>
          <w:tcPr>
            <w:tcW w:w="5120" w:type="dxa"/>
            <w:tcBorders>
              <w:top w:val="doub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Отчетный период, за который (по результатам которого) выплачиваются (выплачивались) объявленные дивиденды - 2022г., полный год</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2</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3</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w:t>
            </w:r>
          </w:p>
        </w:tc>
        <w:tc>
          <w:tcPr>
            <w:tcW w:w="8560" w:type="dxa"/>
            <w:gridSpan w:val="2"/>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Категория (тип) акций: привилегированные, тип А</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2</w:t>
            </w:r>
          </w:p>
        </w:tc>
        <w:tc>
          <w:tcPr>
            <w:tcW w:w="8560" w:type="dxa"/>
            <w:gridSpan w:val="2"/>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I. Сведения об объявленных дивидендах</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lastRenderedPageBreak/>
              <w:t>3</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Размер объявленных дивидендов в расчете на одну акцию, руб.</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0.0098</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4</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Размер объявленных дивидендов в совокупности по всем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5651592</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5</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6</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 xml:space="preserve">  по данным консолидированной финансовой отчетности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1,73</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7</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 xml:space="preserve">  по данным бухгалтерской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1,86</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8</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Чистая прибыль Общества</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9</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годовое Общее собрание акционеров 16.06.2023, протокол от 19.06.2023 №27</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10</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Дата, на которую определяются (определялись) лица, имеющие (имевшие) право на получение дивидендов</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30.06.2023</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11</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Срок (дата) выплаты объявленных дивидендов</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 другим зарегистрированным в реестре акционерам - 25 рабочих дней с даты составления списка лиц, имеющих право на получение дивидендов.</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12</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Иные сведения об объявленных дивидендах, указываемые эмитентом по собственному усмотрению</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нет</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13</w:t>
            </w:r>
          </w:p>
        </w:tc>
        <w:tc>
          <w:tcPr>
            <w:tcW w:w="8560" w:type="dxa"/>
            <w:gridSpan w:val="2"/>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II. Сведения о выплаченных дивидендах</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14</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Общий размер выплаченных дивидендов по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5 300 096</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15</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Доля выплаченных дивидендов в общем размере объявленных дивидендов по акциям данной категории (типа), %</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93.78</w:t>
            </w:r>
          </w:p>
        </w:tc>
      </w:tr>
      <w:tr w:rsidR="00B46AEF" w:rsidRPr="001F65B3" w:rsidTr="00153994">
        <w:tc>
          <w:tcPr>
            <w:tcW w:w="69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16</w:t>
            </w:r>
          </w:p>
        </w:tc>
        <w:tc>
          <w:tcPr>
            <w:tcW w:w="5120" w:type="dxa"/>
            <w:tcBorders>
              <w:top w:val="single" w:sz="6" w:space="0" w:color="auto"/>
              <w:left w:val="sing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44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Отсутствие в анкетах зарегистрированных лиц у части акционеров реквизитов для перечисления дивидендов (либо они указаны неправильно).</w:t>
            </w:r>
          </w:p>
        </w:tc>
      </w:tr>
      <w:tr w:rsidR="00B46AEF" w:rsidRPr="001F65B3" w:rsidTr="00153994">
        <w:tc>
          <w:tcPr>
            <w:tcW w:w="692" w:type="dxa"/>
            <w:tcBorders>
              <w:top w:val="single" w:sz="6" w:space="0" w:color="auto"/>
              <w:left w:val="double" w:sz="6" w:space="0" w:color="auto"/>
              <w:bottom w:val="doub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17</w:t>
            </w:r>
          </w:p>
        </w:tc>
        <w:tc>
          <w:tcPr>
            <w:tcW w:w="5120" w:type="dxa"/>
            <w:tcBorders>
              <w:top w:val="single" w:sz="6" w:space="0" w:color="auto"/>
              <w:left w:val="single" w:sz="6" w:space="0" w:color="auto"/>
              <w:bottom w:val="doub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Иные сведения о выплаченных дивидендах, указываемые эмитентом по собственному усмотрению</w:t>
            </w:r>
          </w:p>
        </w:tc>
        <w:tc>
          <w:tcPr>
            <w:tcW w:w="3440" w:type="dxa"/>
            <w:tcBorders>
              <w:top w:val="single" w:sz="6" w:space="0" w:color="auto"/>
              <w:left w:val="single" w:sz="6" w:space="0" w:color="auto"/>
              <w:bottom w:val="doub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нет</w:t>
            </w:r>
          </w:p>
        </w:tc>
      </w:tr>
    </w:tbl>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p>
    <w:p w:rsidR="00B46AEF" w:rsidRPr="001F65B3" w:rsidRDefault="00B46AEF" w:rsidP="0088677B">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p>
    <w:p w:rsidR="00B46AEF" w:rsidRPr="001F65B3" w:rsidRDefault="00B46AEF" w:rsidP="0088677B">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В период между отчетной датой (датой окончания отчетного периода)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произошли изменения</w:t>
      </w:r>
    </w:p>
    <w:p w:rsidR="0088677B" w:rsidRPr="001F65B3" w:rsidRDefault="00B46AEF" w:rsidP="0088677B">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Описание изменений:</w:t>
      </w:r>
    </w:p>
    <w:p w:rsidR="0088677B" w:rsidRPr="001F65B3" w:rsidRDefault="00B46AEF" w:rsidP="0088677B">
      <w:pPr>
        <w:widowControl w:val="0"/>
        <w:autoSpaceDE w:val="0"/>
        <w:autoSpaceDN w:val="0"/>
        <w:adjustRightInd w:val="0"/>
        <w:spacing w:before="20" w:after="40" w:line="240" w:lineRule="auto"/>
        <w:ind w:left="2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Общий размер выплаченных дивидендов по результатам 9 месяцев 2022</w:t>
      </w:r>
      <w:r w:rsidR="001F65B3" w:rsidRPr="001F65B3">
        <w:rPr>
          <w:rFonts w:ascii="Times New Roman" w:eastAsiaTheme="minorEastAsia" w:hAnsi="Times New Roman" w:cs="Times New Roman"/>
          <w:b/>
          <w:bCs/>
          <w:i/>
          <w:iCs/>
          <w:sz w:val="24"/>
          <w:szCs w:val="24"/>
          <w:lang w:eastAsia="ru-RU"/>
        </w:rPr>
        <w:t xml:space="preserve"> года</w:t>
      </w:r>
      <w:r w:rsidRPr="001F65B3">
        <w:rPr>
          <w:rFonts w:ascii="Times New Roman" w:eastAsiaTheme="minorEastAsia" w:hAnsi="Times New Roman" w:cs="Times New Roman"/>
          <w:b/>
          <w:bCs/>
          <w:i/>
          <w:iCs/>
          <w:sz w:val="24"/>
          <w:szCs w:val="24"/>
          <w:lang w:eastAsia="ru-RU"/>
        </w:rPr>
        <w:t xml:space="preserve"> по привилегированным </w:t>
      </w:r>
      <w:proofErr w:type="gramStart"/>
      <w:r w:rsidRPr="001F65B3">
        <w:rPr>
          <w:rFonts w:ascii="Times New Roman" w:eastAsiaTheme="minorEastAsia" w:hAnsi="Times New Roman" w:cs="Times New Roman"/>
          <w:b/>
          <w:bCs/>
          <w:i/>
          <w:iCs/>
          <w:sz w:val="24"/>
          <w:szCs w:val="24"/>
          <w:lang w:eastAsia="ru-RU"/>
        </w:rPr>
        <w:t>акциям  на</w:t>
      </w:r>
      <w:proofErr w:type="gramEnd"/>
      <w:r w:rsidRPr="001F65B3">
        <w:rPr>
          <w:rFonts w:ascii="Times New Roman" w:eastAsiaTheme="minorEastAsia" w:hAnsi="Times New Roman" w:cs="Times New Roman"/>
          <w:b/>
          <w:bCs/>
          <w:i/>
          <w:iCs/>
          <w:sz w:val="24"/>
          <w:szCs w:val="24"/>
          <w:lang w:eastAsia="ru-RU"/>
        </w:rPr>
        <w:t xml:space="preserve"> дату раскрытия отчетности составил  13 818 417</w:t>
      </w:r>
      <w:r w:rsidRPr="001F65B3">
        <w:rPr>
          <w:rFonts w:ascii="Times New Roman" w:eastAsiaTheme="minorEastAsia" w:hAnsi="Times New Roman" w:cs="Times New Roman"/>
          <w:b/>
          <w:bCs/>
          <w:i/>
          <w:iCs/>
          <w:sz w:val="24"/>
          <w:szCs w:val="24"/>
          <w:lang w:eastAsia="ru-RU"/>
        </w:rPr>
        <w:br/>
      </w:r>
      <w:r w:rsidRPr="001F65B3">
        <w:rPr>
          <w:rFonts w:ascii="Times New Roman" w:eastAsiaTheme="minorEastAsia" w:hAnsi="Times New Roman" w:cs="Times New Roman"/>
          <w:b/>
          <w:bCs/>
          <w:i/>
          <w:iCs/>
          <w:sz w:val="24"/>
          <w:szCs w:val="24"/>
          <w:lang w:eastAsia="ru-RU"/>
        </w:rPr>
        <w:lastRenderedPageBreak/>
        <w:t xml:space="preserve"> руб. , в том числе выплачено на 31.12.2023</w:t>
      </w:r>
      <w:r w:rsidR="001F65B3" w:rsidRPr="001F65B3">
        <w:rPr>
          <w:rFonts w:ascii="Times New Roman" w:eastAsiaTheme="minorEastAsia" w:hAnsi="Times New Roman" w:cs="Times New Roman"/>
          <w:b/>
          <w:bCs/>
          <w:i/>
          <w:iCs/>
          <w:sz w:val="24"/>
          <w:szCs w:val="24"/>
          <w:lang w:eastAsia="ru-RU"/>
        </w:rPr>
        <w:t xml:space="preserve"> года</w:t>
      </w:r>
      <w:r w:rsidRPr="001F65B3">
        <w:rPr>
          <w:rFonts w:ascii="Times New Roman" w:eastAsiaTheme="minorEastAsia" w:hAnsi="Times New Roman" w:cs="Times New Roman"/>
          <w:b/>
          <w:bCs/>
          <w:i/>
          <w:iCs/>
          <w:sz w:val="24"/>
          <w:szCs w:val="24"/>
          <w:lang w:eastAsia="ru-RU"/>
        </w:rPr>
        <w:t xml:space="preserve"> - 13 815 096 рублей. Доля выплаченных дивидендов в общем размере объявленных дивидендов по акциям данной категории (типа) составила 94,34%. Причина невыплаты дивидендов в полном объеме - отсутствие в анкетах зарегистрированных лиц у части акционеров реквизитов для перечисления дивидендов (либо они указаны неправильно).</w:t>
      </w:r>
    </w:p>
    <w:p w:rsidR="0088677B" w:rsidRPr="001F65B3" w:rsidRDefault="00B46AEF" w:rsidP="0088677B">
      <w:pPr>
        <w:widowControl w:val="0"/>
        <w:autoSpaceDE w:val="0"/>
        <w:autoSpaceDN w:val="0"/>
        <w:adjustRightInd w:val="0"/>
        <w:spacing w:before="20" w:after="40" w:line="240" w:lineRule="auto"/>
        <w:ind w:left="2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Общий размер выплаченных дивидендов по результатам 2022 года по обыкновенным акциям на дату раскрытия отчетности составил 132 594 148 руб., в том числе выплачено на 31.12.2023г. - 132 584 930 руб. Доля выплаченных дивидендов в общем размере объявленных дивидендов по акциям данной категории (типа) составила 98,63%. </w:t>
      </w:r>
      <w:r w:rsidRPr="001F65B3">
        <w:rPr>
          <w:rFonts w:ascii="Times New Roman" w:eastAsiaTheme="minorEastAsia" w:hAnsi="Times New Roman" w:cs="Times New Roman"/>
          <w:b/>
          <w:bCs/>
          <w:i/>
          <w:iCs/>
          <w:sz w:val="24"/>
          <w:szCs w:val="24"/>
          <w:lang w:eastAsia="ru-RU"/>
        </w:rPr>
        <w:br/>
        <w:t xml:space="preserve">Общий размер выплаченных дивидендов по результатам 2022г. по привилегированным акциям на дату раскрытия отчетности составил 5 301 995 руб., в том числе на 31.12.2023г. - 5 300 096 руб. Доля выплаченных дивидендов в общем размере объявленных дивидендов по акциям данной категории (типа) составила 93,81%. </w:t>
      </w:r>
      <w:r w:rsidRPr="001F65B3">
        <w:rPr>
          <w:rFonts w:ascii="Times New Roman" w:eastAsiaTheme="minorEastAsia" w:hAnsi="Times New Roman" w:cs="Times New Roman"/>
          <w:b/>
          <w:bCs/>
          <w:i/>
          <w:iCs/>
          <w:sz w:val="24"/>
          <w:szCs w:val="24"/>
          <w:lang w:eastAsia="ru-RU"/>
        </w:rPr>
        <w:br/>
        <w:t>Причина невыплаты дивидендов в полном объеме - отсутствие в анкетах зарегистрированных лиц у части акционеров реквизитов для перечисления дивидендов (либо они указаны неправильно).</w:t>
      </w:r>
    </w:p>
    <w:p w:rsidR="00B46AEF" w:rsidRPr="001F65B3" w:rsidRDefault="00B46AEF" w:rsidP="00B46AEF">
      <w:pPr>
        <w:widowControl w:val="0"/>
        <w:autoSpaceDE w:val="0"/>
        <w:autoSpaceDN w:val="0"/>
        <w:adjustRightInd w:val="0"/>
        <w:spacing w:before="240" w:after="40" w:line="240" w:lineRule="auto"/>
        <w:outlineLvl w:val="1"/>
        <w:rPr>
          <w:rFonts w:ascii="Times New Roman" w:eastAsiaTheme="minorEastAsia" w:hAnsi="Times New Roman" w:cs="Times New Roman"/>
          <w:b/>
          <w:bCs/>
          <w:sz w:val="24"/>
          <w:szCs w:val="24"/>
          <w:lang w:eastAsia="ru-RU"/>
        </w:rPr>
      </w:pPr>
      <w:bookmarkStart w:id="56" w:name="_Toc163828791"/>
      <w:r w:rsidRPr="001F65B3">
        <w:rPr>
          <w:rFonts w:ascii="Times New Roman" w:eastAsiaTheme="minorEastAsia" w:hAnsi="Times New Roman" w:cs="Times New Roman"/>
          <w:b/>
          <w:bCs/>
          <w:sz w:val="24"/>
          <w:szCs w:val="24"/>
          <w:lang w:eastAsia="ru-RU"/>
        </w:rPr>
        <w:t>4.5. Сведения об организациях, осуществляющих учет прав на эмиссионные ценные бумаги эмитента</w:t>
      </w:r>
      <w:bookmarkEnd w:id="56"/>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В составе информации настоящего пункта, раскрытой в отчете эмитента за 12 месяцев, не происходило изменений</w:t>
      </w:r>
    </w:p>
    <w:p w:rsidR="00B46AEF" w:rsidRPr="001F65B3" w:rsidRDefault="00B46AEF" w:rsidP="00B46AEF">
      <w:pPr>
        <w:widowControl w:val="0"/>
        <w:autoSpaceDE w:val="0"/>
        <w:autoSpaceDN w:val="0"/>
        <w:adjustRightInd w:val="0"/>
        <w:spacing w:before="240" w:after="40" w:line="240" w:lineRule="auto"/>
        <w:outlineLvl w:val="1"/>
        <w:rPr>
          <w:rFonts w:ascii="Times New Roman" w:eastAsiaTheme="minorEastAsia" w:hAnsi="Times New Roman" w:cs="Times New Roman"/>
          <w:b/>
          <w:bCs/>
          <w:sz w:val="24"/>
          <w:szCs w:val="24"/>
          <w:lang w:eastAsia="ru-RU"/>
        </w:rPr>
      </w:pPr>
      <w:bookmarkStart w:id="57" w:name="_Toc163828792"/>
      <w:r w:rsidRPr="001F65B3">
        <w:rPr>
          <w:rFonts w:ascii="Times New Roman" w:eastAsiaTheme="minorEastAsia" w:hAnsi="Times New Roman" w:cs="Times New Roman"/>
          <w:b/>
          <w:bCs/>
          <w:sz w:val="24"/>
          <w:szCs w:val="24"/>
          <w:lang w:eastAsia="ru-RU"/>
        </w:rPr>
        <w:t>4.6. Информация об аудиторе эмитента</w:t>
      </w:r>
      <w:bookmarkEnd w:id="57"/>
    </w:p>
    <w:p w:rsidR="00B46AEF" w:rsidRPr="001F65B3" w:rsidRDefault="00B46AEF" w:rsidP="0088677B">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Указывается информация в отношении аудитора (аудиторской организации, индивидуального аудитора) эмитента,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и последний завершенный отчетный год.</w:t>
      </w:r>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Полное фирменное наименование:</w:t>
      </w:r>
      <w:r w:rsidRPr="001F65B3">
        <w:rPr>
          <w:rFonts w:ascii="Times New Roman" w:eastAsiaTheme="minorEastAsia" w:hAnsi="Times New Roman" w:cs="Times New Roman"/>
          <w:b/>
          <w:bCs/>
          <w:i/>
          <w:iCs/>
          <w:sz w:val="24"/>
          <w:szCs w:val="24"/>
          <w:lang w:eastAsia="ru-RU"/>
        </w:rPr>
        <w:t xml:space="preserve"> Общество с ограниченной ответственностью «Центр аудиторских технологий и решений - аудиторские услуги»</w:t>
      </w:r>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Сокращенное фирменное наименование:</w:t>
      </w:r>
      <w:r w:rsidRPr="001F65B3">
        <w:rPr>
          <w:rFonts w:ascii="Times New Roman" w:eastAsiaTheme="minorEastAsia" w:hAnsi="Times New Roman" w:cs="Times New Roman"/>
          <w:b/>
          <w:bCs/>
          <w:i/>
          <w:iCs/>
          <w:sz w:val="24"/>
          <w:szCs w:val="24"/>
          <w:lang w:eastAsia="ru-RU"/>
        </w:rPr>
        <w:t xml:space="preserve"> ООО «ЦАТР - аудиторские услуги»</w:t>
      </w:r>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Место нахождения:</w:t>
      </w:r>
      <w:r w:rsidRPr="001F65B3">
        <w:rPr>
          <w:rFonts w:ascii="Times New Roman" w:eastAsiaTheme="minorEastAsia" w:hAnsi="Times New Roman" w:cs="Times New Roman"/>
          <w:b/>
          <w:bCs/>
          <w:i/>
          <w:iCs/>
          <w:sz w:val="24"/>
          <w:szCs w:val="24"/>
          <w:lang w:eastAsia="ru-RU"/>
        </w:rPr>
        <w:t xml:space="preserve"> 115035, Москва, Садовническая набережная, д. 77, стр.1</w:t>
      </w:r>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ИНН:</w:t>
      </w:r>
      <w:r w:rsidRPr="001F65B3">
        <w:rPr>
          <w:rFonts w:ascii="Times New Roman" w:eastAsiaTheme="minorEastAsia" w:hAnsi="Times New Roman" w:cs="Times New Roman"/>
          <w:b/>
          <w:bCs/>
          <w:i/>
          <w:iCs/>
          <w:sz w:val="24"/>
          <w:szCs w:val="24"/>
          <w:lang w:eastAsia="ru-RU"/>
        </w:rPr>
        <w:t xml:space="preserve"> 7709383532</w:t>
      </w:r>
    </w:p>
    <w:p w:rsidR="00B46AEF" w:rsidRPr="001F65B3" w:rsidRDefault="00B46AEF" w:rsidP="00B46AEF">
      <w:pPr>
        <w:widowControl w:val="0"/>
        <w:autoSpaceDE w:val="0"/>
        <w:autoSpaceDN w:val="0"/>
        <w:adjustRightInd w:val="0"/>
        <w:spacing w:before="20" w:after="40" w:line="240" w:lineRule="auto"/>
        <w:ind w:left="200"/>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ОГРН:</w:t>
      </w:r>
      <w:r w:rsidRPr="001F65B3">
        <w:rPr>
          <w:rFonts w:ascii="Times New Roman" w:eastAsiaTheme="minorEastAsia" w:hAnsi="Times New Roman" w:cs="Times New Roman"/>
          <w:b/>
          <w:bCs/>
          <w:i/>
          <w:iCs/>
          <w:sz w:val="24"/>
          <w:szCs w:val="24"/>
          <w:lang w:eastAsia="ru-RU"/>
        </w:rPr>
        <w:t xml:space="preserve"> 1027739707203</w:t>
      </w:r>
    </w:p>
    <w:p w:rsidR="00B46AEF" w:rsidRPr="001F65B3" w:rsidRDefault="00B46AEF" w:rsidP="0088677B">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p w:rsidR="00B46AEF" w:rsidRPr="001F65B3" w:rsidRDefault="00B46AEF" w:rsidP="00B46AEF">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bl>
      <w:tblPr>
        <w:tblW w:w="0" w:type="auto"/>
        <w:tblLayout w:type="fixed"/>
        <w:tblCellMar>
          <w:left w:w="72" w:type="dxa"/>
          <w:right w:w="72" w:type="dxa"/>
        </w:tblCellMar>
        <w:tblLook w:val="0000" w:firstRow="0" w:lastRow="0" w:firstColumn="0" w:lastColumn="0" w:noHBand="0" w:noVBand="0"/>
      </w:tblPr>
      <w:tblGrid>
        <w:gridCol w:w="4652"/>
        <w:gridCol w:w="4600"/>
      </w:tblGrid>
      <w:tr w:rsidR="00B46AEF" w:rsidRPr="001F65B3" w:rsidTr="00153994">
        <w:tc>
          <w:tcPr>
            <w:tcW w:w="4652" w:type="dxa"/>
            <w:tcBorders>
              <w:top w:val="doub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tc>
        <w:tc>
          <w:tcPr>
            <w:tcW w:w="4600" w:type="dxa"/>
            <w:tcBorders>
              <w:top w:val="doub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jc w:val="center"/>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w:t>
            </w:r>
          </w:p>
        </w:tc>
      </w:tr>
      <w:tr w:rsidR="00B46AEF" w:rsidRPr="001F65B3" w:rsidTr="00153994">
        <w:tc>
          <w:tcPr>
            <w:tcW w:w="465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2021</w:t>
            </w:r>
          </w:p>
        </w:tc>
        <w:tc>
          <w:tcPr>
            <w:tcW w:w="460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бухгалтерская (финансовая) отчетность, финансовая отчетность по МСФО</w:t>
            </w:r>
          </w:p>
        </w:tc>
      </w:tr>
      <w:tr w:rsidR="00B46AEF" w:rsidRPr="001F65B3" w:rsidTr="00153994">
        <w:tc>
          <w:tcPr>
            <w:tcW w:w="4652" w:type="dxa"/>
            <w:tcBorders>
              <w:top w:val="single" w:sz="6" w:space="0" w:color="auto"/>
              <w:left w:val="double" w:sz="6" w:space="0" w:color="auto"/>
              <w:bottom w:val="sing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2022</w:t>
            </w:r>
          </w:p>
        </w:tc>
        <w:tc>
          <w:tcPr>
            <w:tcW w:w="4600" w:type="dxa"/>
            <w:tcBorders>
              <w:top w:val="single" w:sz="6" w:space="0" w:color="auto"/>
              <w:left w:val="single" w:sz="6" w:space="0" w:color="auto"/>
              <w:bottom w:val="sing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бухгалтерская (финансовая) отчетность, финансовая отчетность по МСФО</w:t>
            </w:r>
          </w:p>
        </w:tc>
      </w:tr>
      <w:tr w:rsidR="00B46AEF" w:rsidRPr="001F65B3" w:rsidTr="00153994">
        <w:tc>
          <w:tcPr>
            <w:tcW w:w="4652" w:type="dxa"/>
            <w:tcBorders>
              <w:top w:val="single" w:sz="6" w:space="0" w:color="auto"/>
              <w:left w:val="double" w:sz="6" w:space="0" w:color="auto"/>
              <w:bottom w:val="double" w:sz="6" w:space="0" w:color="auto"/>
              <w:right w:val="sing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2023</w:t>
            </w:r>
          </w:p>
        </w:tc>
        <w:tc>
          <w:tcPr>
            <w:tcW w:w="4600" w:type="dxa"/>
            <w:tcBorders>
              <w:top w:val="single" w:sz="6" w:space="0" w:color="auto"/>
              <w:left w:val="single" w:sz="6" w:space="0" w:color="auto"/>
              <w:bottom w:val="double" w:sz="6" w:space="0" w:color="auto"/>
              <w:right w:val="double" w:sz="6" w:space="0" w:color="auto"/>
            </w:tcBorders>
          </w:tcPr>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r w:rsidRPr="001F65B3">
              <w:rPr>
                <w:rFonts w:ascii="Times New Roman" w:eastAsiaTheme="minorEastAsia" w:hAnsi="Times New Roman" w:cs="Times New Roman"/>
                <w:sz w:val="20"/>
                <w:szCs w:val="20"/>
                <w:lang w:eastAsia="ru-RU"/>
              </w:rPr>
              <w:t>бухгалтерская (финансовая) отчетность, финансовая отчетность по МСФО</w:t>
            </w:r>
          </w:p>
        </w:tc>
      </w:tr>
    </w:tbl>
    <w:p w:rsidR="00B46AEF" w:rsidRPr="001F65B3" w:rsidRDefault="00B46AEF" w:rsidP="00B46AEF">
      <w:pPr>
        <w:widowControl w:val="0"/>
        <w:autoSpaceDE w:val="0"/>
        <w:autoSpaceDN w:val="0"/>
        <w:adjustRightInd w:val="0"/>
        <w:spacing w:before="20" w:after="40" w:line="240" w:lineRule="auto"/>
        <w:rPr>
          <w:rFonts w:ascii="Times New Roman" w:eastAsiaTheme="minorEastAsia" w:hAnsi="Times New Roman" w:cs="Times New Roman"/>
          <w:sz w:val="20"/>
          <w:szCs w:val="20"/>
          <w:lang w:eastAsia="ru-RU"/>
        </w:rPr>
      </w:pPr>
    </w:p>
    <w:p w:rsidR="00B26F78" w:rsidRPr="001F65B3" w:rsidRDefault="00B46AEF" w:rsidP="00B26F78">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lastRenderedPageBreak/>
        <w:t>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w:t>
      </w:r>
    </w:p>
    <w:p w:rsidR="00B46AEF" w:rsidRPr="001F65B3" w:rsidRDefault="00B26F78" w:rsidP="00B26F78">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 xml:space="preserve">       </w:t>
      </w:r>
      <w:r w:rsidR="00B46AEF" w:rsidRPr="001F65B3">
        <w:rPr>
          <w:rFonts w:ascii="Times New Roman" w:eastAsiaTheme="minorEastAsia" w:hAnsi="Times New Roman" w:cs="Times New Roman"/>
          <w:b/>
          <w:bCs/>
          <w:i/>
          <w:iCs/>
          <w:sz w:val="24"/>
          <w:szCs w:val="24"/>
          <w:lang w:eastAsia="ru-RU"/>
        </w:rPr>
        <w:t>В 2021 году проведена обзорная проверка промежуточной сокращенной финансовой отчетности ПАО «ТРК», подготовленной на русском языке в соответствии с МСФО 34 «Промежуточная финансовая отчетность» за три и шесть месяцев, заканчивающихся 30 июня 2021 года, обзорная проверка промежуточной специальной финансовой отчетности ПАО «ТРК», подготовленной в соответствии с Учетной политикой по МСФО ПАО «</w:t>
      </w:r>
      <w:proofErr w:type="spellStart"/>
      <w:r w:rsidR="00B46AEF" w:rsidRPr="001F65B3">
        <w:rPr>
          <w:rFonts w:ascii="Times New Roman" w:eastAsiaTheme="minorEastAsia" w:hAnsi="Times New Roman" w:cs="Times New Roman"/>
          <w:b/>
          <w:bCs/>
          <w:i/>
          <w:iCs/>
          <w:sz w:val="24"/>
          <w:szCs w:val="24"/>
          <w:lang w:eastAsia="ru-RU"/>
        </w:rPr>
        <w:t>Россети</w:t>
      </w:r>
      <w:proofErr w:type="spellEnd"/>
      <w:r w:rsidR="00B46AEF" w:rsidRPr="001F65B3">
        <w:rPr>
          <w:rFonts w:ascii="Times New Roman" w:eastAsiaTheme="minorEastAsia" w:hAnsi="Times New Roman" w:cs="Times New Roman"/>
          <w:b/>
          <w:bCs/>
          <w:i/>
          <w:iCs/>
          <w:sz w:val="24"/>
          <w:szCs w:val="24"/>
          <w:lang w:eastAsia="ru-RU"/>
        </w:rPr>
        <w:t>» за отчетный период, окончившийся 30 июня 2021 года. В 2022 году проведена обзорная проверка промежуточной сокращенной финансовой отчетности ПАО «ТРК», подготовленной на русском языке в соответствии с МСФО 34 «Промежуточная финансовая отчетность» за три и шесть месяцев, заканчивающихся 30 июня 2022 года, обзорная проверка промежуточной сокращенной финансовой информации специального назначения, состоящей из форм групповой отчетности ПАО «ТРК», подготовленной в соответств</w:t>
      </w:r>
      <w:r w:rsidR="001F65B3" w:rsidRPr="001F65B3">
        <w:rPr>
          <w:rFonts w:ascii="Times New Roman" w:eastAsiaTheme="minorEastAsia" w:hAnsi="Times New Roman" w:cs="Times New Roman"/>
          <w:b/>
          <w:bCs/>
          <w:i/>
          <w:iCs/>
          <w:sz w:val="24"/>
          <w:szCs w:val="24"/>
          <w:lang w:eastAsia="ru-RU"/>
        </w:rPr>
        <w:t>ии с Учетной политикой по МСФО ПАО</w:t>
      </w:r>
      <w:r w:rsidR="00B46AEF" w:rsidRPr="001F65B3">
        <w:rPr>
          <w:rFonts w:ascii="Times New Roman" w:eastAsiaTheme="minorEastAsia" w:hAnsi="Times New Roman" w:cs="Times New Roman"/>
          <w:b/>
          <w:bCs/>
          <w:i/>
          <w:iCs/>
          <w:sz w:val="24"/>
          <w:szCs w:val="24"/>
          <w:lang w:eastAsia="ru-RU"/>
        </w:rPr>
        <w:t xml:space="preserve"> «</w:t>
      </w:r>
      <w:proofErr w:type="spellStart"/>
      <w:r w:rsidR="00B46AEF" w:rsidRPr="001F65B3">
        <w:rPr>
          <w:rFonts w:ascii="Times New Roman" w:eastAsiaTheme="minorEastAsia" w:hAnsi="Times New Roman" w:cs="Times New Roman"/>
          <w:b/>
          <w:bCs/>
          <w:i/>
          <w:iCs/>
          <w:sz w:val="24"/>
          <w:szCs w:val="24"/>
          <w:lang w:eastAsia="ru-RU"/>
        </w:rPr>
        <w:t>Россети</w:t>
      </w:r>
      <w:proofErr w:type="spellEnd"/>
      <w:r w:rsidR="00B46AEF" w:rsidRPr="001F65B3">
        <w:rPr>
          <w:rFonts w:ascii="Times New Roman" w:eastAsiaTheme="minorEastAsia" w:hAnsi="Times New Roman" w:cs="Times New Roman"/>
          <w:b/>
          <w:bCs/>
          <w:i/>
          <w:iCs/>
          <w:sz w:val="24"/>
          <w:szCs w:val="24"/>
          <w:lang w:eastAsia="ru-RU"/>
        </w:rPr>
        <w:t>» за 6 месяцев, заканчивающихся 30 июня 2022 года. В 2023 году проведена обзорная проверка промежуточной сокращенной финансовой отчетности ПАО «ТРК», подготовленной на русском языке в соответствии с МСФО 34 «Промежуточная финансовая отчетность» за три и шесть месяцев, заканчивающихся 30 июня 2023 года, обзорная проверка промежуточной сокращенной финансовой информации специального назначения, состоящей из форм групповой отчетности ПАО «ТРК», подготовленной в соответств</w:t>
      </w:r>
      <w:r w:rsidR="001F65B3" w:rsidRPr="001F65B3">
        <w:rPr>
          <w:rFonts w:ascii="Times New Roman" w:eastAsiaTheme="minorEastAsia" w:hAnsi="Times New Roman" w:cs="Times New Roman"/>
          <w:b/>
          <w:bCs/>
          <w:i/>
          <w:iCs/>
          <w:sz w:val="24"/>
          <w:szCs w:val="24"/>
          <w:lang w:eastAsia="ru-RU"/>
        </w:rPr>
        <w:t>ии с Учетной политикой по МСФО ПАО</w:t>
      </w:r>
      <w:r w:rsidR="00B46AEF" w:rsidRPr="001F65B3">
        <w:rPr>
          <w:rFonts w:ascii="Times New Roman" w:eastAsiaTheme="minorEastAsia" w:hAnsi="Times New Roman" w:cs="Times New Roman"/>
          <w:b/>
          <w:bCs/>
          <w:i/>
          <w:iCs/>
          <w:sz w:val="24"/>
          <w:szCs w:val="24"/>
          <w:lang w:eastAsia="ru-RU"/>
        </w:rPr>
        <w:t xml:space="preserve"> «</w:t>
      </w:r>
      <w:proofErr w:type="spellStart"/>
      <w:r w:rsidR="00B46AEF" w:rsidRPr="001F65B3">
        <w:rPr>
          <w:rFonts w:ascii="Times New Roman" w:eastAsiaTheme="minorEastAsia" w:hAnsi="Times New Roman" w:cs="Times New Roman"/>
          <w:b/>
          <w:bCs/>
          <w:i/>
          <w:iCs/>
          <w:sz w:val="24"/>
          <w:szCs w:val="24"/>
          <w:lang w:eastAsia="ru-RU"/>
        </w:rPr>
        <w:t>Россети</w:t>
      </w:r>
      <w:proofErr w:type="spellEnd"/>
      <w:r w:rsidR="00B46AEF" w:rsidRPr="001F65B3">
        <w:rPr>
          <w:rFonts w:ascii="Times New Roman" w:eastAsiaTheme="minorEastAsia" w:hAnsi="Times New Roman" w:cs="Times New Roman"/>
          <w:b/>
          <w:bCs/>
          <w:i/>
          <w:iCs/>
          <w:sz w:val="24"/>
          <w:szCs w:val="24"/>
          <w:lang w:eastAsia="ru-RU"/>
        </w:rPr>
        <w:t>» за 6 месяцев, заканчивающихся 30 июня 2023 года.</w:t>
      </w:r>
    </w:p>
    <w:p w:rsidR="00B46AEF" w:rsidRPr="001F65B3" w:rsidRDefault="00B46AEF" w:rsidP="00B26F78">
      <w:pPr>
        <w:widowControl w:val="0"/>
        <w:autoSpaceDE w:val="0"/>
        <w:autoSpaceDN w:val="0"/>
        <w:adjustRightInd w:val="0"/>
        <w:spacing w:before="24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Описываются 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p>
    <w:p w:rsidR="00B46AEF" w:rsidRPr="001F65B3" w:rsidRDefault="00B46AEF" w:rsidP="0088677B">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Факторов,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нет</w:t>
      </w:r>
    </w:p>
    <w:p w:rsidR="00B26F78" w:rsidRPr="001F65B3" w:rsidRDefault="00B46AEF" w:rsidP="00B26F78">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w:t>
      </w:r>
    </w:p>
    <w:p w:rsidR="00B46AEF" w:rsidRPr="001F65B3" w:rsidRDefault="00B46AEF" w:rsidP="00B26F78">
      <w:pPr>
        <w:widowControl w:val="0"/>
        <w:autoSpaceDE w:val="0"/>
        <w:autoSpaceDN w:val="0"/>
        <w:adjustRightInd w:val="0"/>
        <w:spacing w:before="20" w:after="40" w:line="240" w:lineRule="auto"/>
        <w:ind w:left="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Аудитор (лица, занимающие должности в органах управления и органах контроля за финансово-хозяйственной деятельностью аудиторской организации) долей в уставном капитале эмитента не имеют</w:t>
      </w:r>
    </w:p>
    <w:p w:rsidR="00B26F78" w:rsidRPr="001F65B3" w:rsidRDefault="00B46AEF" w:rsidP="00B26F78">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p>
    <w:p w:rsidR="00B46AEF" w:rsidRPr="001F65B3" w:rsidRDefault="00B46AEF" w:rsidP="0088677B">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не осуществлялось</w:t>
      </w:r>
    </w:p>
    <w:p w:rsidR="00B26F78" w:rsidRPr="001F65B3" w:rsidRDefault="00B46AEF" w:rsidP="00B26F78">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w:t>
      </w:r>
      <w:r w:rsidRPr="001F65B3">
        <w:rPr>
          <w:rFonts w:ascii="Times New Roman" w:eastAsiaTheme="minorEastAsia" w:hAnsi="Times New Roman" w:cs="Times New Roman"/>
          <w:sz w:val="24"/>
          <w:szCs w:val="24"/>
          <w:lang w:eastAsia="ru-RU"/>
        </w:rPr>
        <w:lastRenderedPageBreak/>
        <w:t>родственных связей:</w:t>
      </w:r>
    </w:p>
    <w:p w:rsidR="00B46AEF" w:rsidRPr="001F65B3" w:rsidRDefault="00B46AEF" w:rsidP="0088677B">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нет</w:t>
      </w:r>
    </w:p>
    <w:p w:rsidR="00B26F78" w:rsidRPr="001F65B3" w:rsidRDefault="00B46AEF" w:rsidP="00B26F78">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p>
    <w:p w:rsidR="00B46AEF" w:rsidRPr="001F65B3" w:rsidRDefault="00B46AEF" w:rsidP="0088677B">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Лиц,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нет</w:t>
      </w:r>
    </w:p>
    <w:p w:rsidR="00B46AEF" w:rsidRPr="001F65B3" w:rsidRDefault="00B46AEF" w:rsidP="00B26F78">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Иные факторы, которые могут повлиять на независимость аудитора от эмитента:</w:t>
      </w:r>
      <w:r w:rsidRPr="001F65B3">
        <w:rPr>
          <w:rFonts w:ascii="Times New Roman" w:eastAsiaTheme="minorEastAsia" w:hAnsi="Times New Roman" w:cs="Times New Roman"/>
          <w:sz w:val="24"/>
          <w:szCs w:val="24"/>
          <w:lang w:eastAsia="ru-RU"/>
        </w:rPr>
        <w:br/>
      </w:r>
      <w:r w:rsidRPr="001F65B3">
        <w:rPr>
          <w:rFonts w:ascii="Times New Roman" w:eastAsiaTheme="minorEastAsia" w:hAnsi="Times New Roman" w:cs="Times New Roman"/>
          <w:b/>
          <w:bCs/>
          <w:i/>
          <w:iCs/>
          <w:sz w:val="24"/>
          <w:szCs w:val="24"/>
          <w:lang w:eastAsia="ru-RU"/>
        </w:rPr>
        <w:t>Иных факторов, которые могут повлиять на независимость аудитора от эмитента, нет</w:t>
      </w:r>
    </w:p>
    <w:p w:rsidR="00D113E4" w:rsidRPr="001F65B3" w:rsidRDefault="00B46AEF" w:rsidP="00D113E4">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Фактический размер вознаграждения, выплаченного эмитентом аудитору 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p>
    <w:p w:rsidR="00D113E4" w:rsidRPr="001F65B3" w:rsidRDefault="00B46AEF" w:rsidP="0088677B">
      <w:pPr>
        <w:widowControl w:val="0"/>
        <w:autoSpaceDE w:val="0"/>
        <w:autoSpaceDN w:val="0"/>
        <w:adjustRightInd w:val="0"/>
        <w:spacing w:before="20" w:after="40" w:line="240" w:lineRule="auto"/>
        <w:ind w:left="2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Размер оплаты услуг аудитора Общества определяется договором и утверждается Советом директоров Общества. Фактический размер вознаграждения, выплаченного эмитентом аудитору в 2023 году, составил 4 901 146,31 рублей (в т. ч. НДС 20% - 816 857,72 рублей), из них:</w:t>
      </w:r>
    </w:p>
    <w:p w:rsidR="00D113E4" w:rsidRPr="001F65B3" w:rsidRDefault="00B46AEF" w:rsidP="0088677B">
      <w:pPr>
        <w:widowControl w:val="0"/>
        <w:autoSpaceDE w:val="0"/>
        <w:autoSpaceDN w:val="0"/>
        <w:adjustRightInd w:val="0"/>
        <w:spacing w:before="20" w:after="40" w:line="240" w:lineRule="auto"/>
        <w:ind w:left="2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за оказание услуг по аудиту бухгалтерской (финансовой) отчетности ПАО «ТРК» за 2022 год, подготовленной в соответствии с РСБУ, аудиту финансовой отчетности, подготовленной в соответствии с МСФО, за год, заканчивающийся 31.12.2022г. -  1 836 468 рублей, в т. ч. НДС 306 078,01 рублей, в том числе за аудит отчетности по МСФО –1 001 709,81 рублей, в т. ч. НДС 166 951,64 рублей;</w:t>
      </w:r>
    </w:p>
    <w:p w:rsidR="00D113E4" w:rsidRPr="001F65B3" w:rsidRDefault="00B46AEF" w:rsidP="0088677B">
      <w:pPr>
        <w:widowControl w:val="0"/>
        <w:autoSpaceDE w:val="0"/>
        <w:autoSpaceDN w:val="0"/>
        <w:adjustRightInd w:val="0"/>
        <w:spacing w:before="20" w:after="40" w:line="240" w:lineRule="auto"/>
        <w:ind w:left="2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за оказание услуг по аудиту бухгалтерской (финансовой) отчетности ПАО «ТРК» за 2023 год, подготовленной в соответствии с РСБУ, аудиту финансовой отчетности, подготовленной в соответствии с МСФО, за год, заканчивающийся 31.12.2023г. -  1096536,26 рублей, в т. ч. НДС 182756,03 рублей, в том числе за аудит отчетности по МСФО – 506 093,66 рублей, в т. ч. НДС 84 348,94 рублей;</w:t>
      </w:r>
    </w:p>
    <w:p w:rsidR="00D113E4" w:rsidRPr="001F65B3" w:rsidRDefault="00B46AEF" w:rsidP="0088677B">
      <w:pPr>
        <w:widowControl w:val="0"/>
        <w:autoSpaceDE w:val="0"/>
        <w:autoSpaceDN w:val="0"/>
        <w:adjustRightInd w:val="0"/>
        <w:spacing w:before="20" w:after="40" w:line="240" w:lineRule="auto"/>
        <w:ind w:left="2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за оказание сопутствующих услуг в 2023 году (проведение обзорной проверки  промежуточной сокращенной финансовой отчетности, подготовленной в соответствии с МСФО 34 «Промежуточная финансовая отчетность» за три и шесть месяцев, заканчивающихся 30 июня 2023 года, обзорной проверки промежуточной специальной финансовой отчетности ПАО "ТРК", подготовленной в соответствии с Учетной политикой по МСФО  ПАО  «</w:t>
      </w:r>
      <w:proofErr w:type="spellStart"/>
      <w:r w:rsidRPr="001F65B3">
        <w:rPr>
          <w:rFonts w:ascii="Times New Roman" w:eastAsiaTheme="minorEastAsia" w:hAnsi="Times New Roman" w:cs="Times New Roman"/>
          <w:b/>
          <w:bCs/>
          <w:i/>
          <w:iCs/>
          <w:sz w:val="24"/>
          <w:szCs w:val="24"/>
          <w:lang w:eastAsia="ru-RU"/>
        </w:rPr>
        <w:t>Россети</w:t>
      </w:r>
      <w:proofErr w:type="spellEnd"/>
      <w:r w:rsidRPr="001F65B3">
        <w:rPr>
          <w:rFonts w:ascii="Times New Roman" w:eastAsiaTheme="minorEastAsia" w:hAnsi="Times New Roman" w:cs="Times New Roman"/>
          <w:b/>
          <w:bCs/>
          <w:i/>
          <w:iCs/>
          <w:sz w:val="24"/>
          <w:szCs w:val="24"/>
          <w:lang w:eastAsia="ru-RU"/>
        </w:rPr>
        <w:t>» за шесть месяцев, заканчивающихся 30 июня 2023 года), - 1 968 142,05 рублей, в том числе НДС 328 023,68 рублей.</w:t>
      </w:r>
    </w:p>
    <w:p w:rsidR="00B46AEF" w:rsidRPr="001F65B3" w:rsidRDefault="00B46AEF" w:rsidP="0088677B">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p>
    <w:p w:rsidR="00B46AEF" w:rsidRPr="001F65B3" w:rsidRDefault="00B46AEF" w:rsidP="0088677B">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Отсроченных и просроченных платежей за оказанные аудитором услуги нет</w:t>
      </w:r>
    </w:p>
    <w:p w:rsidR="00B46AEF" w:rsidRPr="001F65B3" w:rsidRDefault="00B46AEF" w:rsidP="0088677B">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Аудитор проводил проверку консолидированной финансовой отчетности эмитента</w:t>
      </w:r>
    </w:p>
    <w:p w:rsidR="00B46AEF" w:rsidRPr="001F65B3" w:rsidRDefault="00B46AEF" w:rsidP="0088677B">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p>
    <w:p w:rsidR="00D113E4" w:rsidRPr="001F65B3" w:rsidRDefault="00B46AEF" w:rsidP="00D113E4">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Фактический размер вознаграждения, выплаченного эмитентом и подконтрольными эмитенту организациями, имеющими для него существенное значение, указанному аудитору за аудит (проверку), в том числе обязательный, консолидированной финансовой отчетности эмитента за последний завершенный отчетный год и за оказание сопутствующих аудиту и прочих связанных с аудиторской деятельностью услуг:</w:t>
      </w:r>
    </w:p>
    <w:p w:rsidR="00D113E4" w:rsidRPr="001F65B3" w:rsidRDefault="00B46AEF" w:rsidP="0088677B">
      <w:pPr>
        <w:widowControl w:val="0"/>
        <w:autoSpaceDE w:val="0"/>
        <w:autoSpaceDN w:val="0"/>
        <w:adjustRightInd w:val="0"/>
        <w:spacing w:before="20" w:after="40" w:line="240" w:lineRule="auto"/>
        <w:ind w:left="2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lastRenderedPageBreak/>
        <w:t>Фактический размер вознаграждения, выплаченного эмитентом аудитору за аудит финансовой отчетности эмитента и за оказание сопутствующих аудиту услуг в 2023 году, составил 3 475 945,52 рублей (в т. ч. НДС 20% - 579 324,26 рублей), из них:</w:t>
      </w:r>
    </w:p>
    <w:p w:rsidR="0057069D" w:rsidRPr="001F65B3" w:rsidRDefault="00B46AEF" w:rsidP="0088677B">
      <w:pPr>
        <w:widowControl w:val="0"/>
        <w:autoSpaceDE w:val="0"/>
        <w:autoSpaceDN w:val="0"/>
        <w:adjustRightInd w:val="0"/>
        <w:spacing w:before="20" w:after="40" w:line="240" w:lineRule="auto"/>
        <w:ind w:left="2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за оказание услуг по аудиту финансовой отчетности, подготовленной в соответствии с МСФО, за год, заканчивающийся 31.12.2022г.  – 1 001 709,81 рублей, в т. ч. НДС 166 951,64 рублей;</w:t>
      </w:r>
    </w:p>
    <w:p w:rsidR="0057069D" w:rsidRPr="001F65B3" w:rsidRDefault="00B46AEF" w:rsidP="0088677B">
      <w:pPr>
        <w:widowControl w:val="0"/>
        <w:autoSpaceDE w:val="0"/>
        <w:autoSpaceDN w:val="0"/>
        <w:adjustRightInd w:val="0"/>
        <w:spacing w:before="20" w:after="40" w:line="240" w:lineRule="auto"/>
        <w:ind w:left="2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 за оказание услуг по аудиту финансовой отчетности, подготовленной в соответствии с МСФО, за год, заканчивающийся 31.12.2023г. </w:t>
      </w:r>
      <w:proofErr w:type="gramStart"/>
      <w:r w:rsidRPr="001F65B3">
        <w:rPr>
          <w:rFonts w:ascii="Times New Roman" w:eastAsiaTheme="minorEastAsia" w:hAnsi="Times New Roman" w:cs="Times New Roman"/>
          <w:b/>
          <w:bCs/>
          <w:i/>
          <w:iCs/>
          <w:sz w:val="24"/>
          <w:szCs w:val="24"/>
          <w:lang w:eastAsia="ru-RU"/>
        </w:rPr>
        <w:t>-  506</w:t>
      </w:r>
      <w:proofErr w:type="gramEnd"/>
      <w:r w:rsidRPr="001F65B3">
        <w:rPr>
          <w:rFonts w:ascii="Times New Roman" w:eastAsiaTheme="minorEastAsia" w:hAnsi="Times New Roman" w:cs="Times New Roman"/>
          <w:b/>
          <w:bCs/>
          <w:i/>
          <w:iCs/>
          <w:sz w:val="24"/>
          <w:szCs w:val="24"/>
          <w:lang w:eastAsia="ru-RU"/>
        </w:rPr>
        <w:t xml:space="preserve"> 093,66 рублей, в т. ч. НДС 84 348,94 рублей;</w:t>
      </w:r>
    </w:p>
    <w:p w:rsidR="0057069D" w:rsidRPr="001F65B3" w:rsidRDefault="00B46AEF" w:rsidP="0088677B">
      <w:pPr>
        <w:widowControl w:val="0"/>
        <w:autoSpaceDE w:val="0"/>
        <w:autoSpaceDN w:val="0"/>
        <w:adjustRightInd w:val="0"/>
        <w:spacing w:before="20" w:after="40" w:line="240" w:lineRule="auto"/>
        <w:ind w:left="2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за оказание сопутствующих услуг в 2023 году (проведение обзорной проверки  промежуточной сокращенной финансовой отчетности, подготовленной в соответствии с МСФО 34 «Промежуточная финансовая отчетность» за три и шесть месяцев, заканчивающихся 30 июня 2023 года, обзорной проверки промежуточной специальной финансовой отчетности ПАО "ТРК", подготовленной в соответствии с Учетной политикой по МСФО  ПАО  «</w:t>
      </w:r>
      <w:proofErr w:type="spellStart"/>
      <w:r w:rsidRPr="001F65B3">
        <w:rPr>
          <w:rFonts w:ascii="Times New Roman" w:eastAsiaTheme="minorEastAsia" w:hAnsi="Times New Roman" w:cs="Times New Roman"/>
          <w:b/>
          <w:bCs/>
          <w:i/>
          <w:iCs/>
          <w:sz w:val="24"/>
          <w:szCs w:val="24"/>
          <w:lang w:eastAsia="ru-RU"/>
        </w:rPr>
        <w:t>Россети</w:t>
      </w:r>
      <w:proofErr w:type="spellEnd"/>
      <w:r w:rsidRPr="001F65B3">
        <w:rPr>
          <w:rFonts w:ascii="Times New Roman" w:eastAsiaTheme="minorEastAsia" w:hAnsi="Times New Roman" w:cs="Times New Roman"/>
          <w:b/>
          <w:bCs/>
          <w:i/>
          <w:iCs/>
          <w:sz w:val="24"/>
          <w:szCs w:val="24"/>
          <w:lang w:eastAsia="ru-RU"/>
        </w:rPr>
        <w:t>» за шесть месяцев, заканчивающихся 30 июня 2023 года), - 1  968 142,05 рублей, в том числе НДС 328 023,68 рублей.</w:t>
      </w:r>
    </w:p>
    <w:p w:rsidR="00B46AEF" w:rsidRPr="001F65B3" w:rsidRDefault="00B46AEF" w:rsidP="0088677B">
      <w:pPr>
        <w:widowControl w:val="0"/>
        <w:autoSpaceDE w:val="0"/>
        <w:autoSpaceDN w:val="0"/>
        <w:adjustRightInd w:val="0"/>
        <w:spacing w:before="240" w:after="40" w:line="240" w:lineRule="auto"/>
        <w:ind w:left="200"/>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Порядок выбора аудитора эмитента</w:t>
      </w:r>
    </w:p>
    <w:p w:rsidR="0057069D" w:rsidRPr="001F65B3" w:rsidRDefault="00B46AEF" w:rsidP="0088677B">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sz w:val="24"/>
          <w:szCs w:val="24"/>
          <w:lang w:eastAsia="ru-RU"/>
        </w:rPr>
        <w:t>Процедура конкурса, связанного с выбором аудитора, и его основные условия:</w:t>
      </w:r>
      <w:r w:rsidRPr="001F65B3">
        <w:rPr>
          <w:rFonts w:ascii="Times New Roman" w:eastAsiaTheme="minorEastAsia" w:hAnsi="Times New Roman" w:cs="Times New Roman"/>
          <w:sz w:val="24"/>
          <w:szCs w:val="24"/>
          <w:lang w:eastAsia="ru-RU"/>
        </w:rPr>
        <w:br/>
      </w:r>
      <w:r w:rsidRPr="001F65B3">
        <w:rPr>
          <w:rFonts w:ascii="Times New Roman" w:eastAsiaTheme="minorEastAsia" w:hAnsi="Times New Roman" w:cs="Times New Roman"/>
          <w:b/>
          <w:bCs/>
          <w:i/>
          <w:iCs/>
          <w:sz w:val="24"/>
          <w:szCs w:val="24"/>
          <w:lang w:eastAsia="ru-RU"/>
        </w:rPr>
        <w:t>Кандидатура Аудитора эмитента определяется в результате Конкурсного отбора аудитора для Группы компаний ПАО «</w:t>
      </w:r>
      <w:proofErr w:type="spellStart"/>
      <w:r w:rsidRPr="001F65B3">
        <w:rPr>
          <w:rFonts w:ascii="Times New Roman" w:eastAsiaTheme="minorEastAsia" w:hAnsi="Times New Roman" w:cs="Times New Roman"/>
          <w:b/>
          <w:bCs/>
          <w:i/>
          <w:iCs/>
          <w:sz w:val="24"/>
          <w:szCs w:val="24"/>
          <w:lang w:eastAsia="ru-RU"/>
        </w:rPr>
        <w:t>Россети</w:t>
      </w:r>
      <w:proofErr w:type="spellEnd"/>
      <w:r w:rsidRPr="001F65B3">
        <w:rPr>
          <w:rFonts w:ascii="Times New Roman" w:eastAsiaTheme="minorEastAsia" w:hAnsi="Times New Roman" w:cs="Times New Roman"/>
          <w:b/>
          <w:bCs/>
          <w:i/>
          <w:iCs/>
          <w:sz w:val="24"/>
          <w:szCs w:val="24"/>
          <w:lang w:eastAsia="ru-RU"/>
        </w:rPr>
        <w:t xml:space="preserve">». </w:t>
      </w:r>
    </w:p>
    <w:p w:rsidR="0057069D" w:rsidRPr="001F65B3" w:rsidRDefault="00B46AEF" w:rsidP="0088677B">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Участником закупки может быть:</w:t>
      </w:r>
    </w:p>
    <w:p w:rsidR="0057069D" w:rsidRPr="001F65B3" w:rsidRDefault="00B46AEF" w:rsidP="0088677B">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а)</w:t>
      </w:r>
      <w:r w:rsidRPr="001F65B3">
        <w:rPr>
          <w:rFonts w:ascii="Times New Roman" w:eastAsiaTheme="minorEastAsia" w:hAnsi="Times New Roman" w:cs="Times New Roman"/>
          <w:b/>
          <w:bCs/>
          <w:i/>
          <w:iCs/>
          <w:sz w:val="24"/>
          <w:szCs w:val="24"/>
          <w:lang w:eastAsia="ru-RU"/>
        </w:rPr>
        <w:tab/>
        <w:t>любое юридическое лицо или несколько юридических лиц, выступающих на стороне одного участника закупки (в том числе на основании договора о создании простого товарищества в соответствии с требованиями действующего законодательства Российской Федерации),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являющимся иностранным агентом в соответствии с Федеральным законом от 14.июля 2022 года №255-ФЗ «О контроле за деятельностью лиц, находящихся под иностранным влиянием»;</w:t>
      </w:r>
      <w:r w:rsidRPr="001F65B3">
        <w:rPr>
          <w:rFonts w:ascii="Times New Roman" w:eastAsiaTheme="minorEastAsia" w:hAnsi="Times New Roman" w:cs="Times New Roman"/>
          <w:b/>
          <w:bCs/>
          <w:i/>
          <w:iCs/>
          <w:sz w:val="24"/>
          <w:szCs w:val="24"/>
          <w:lang w:eastAsia="ru-RU"/>
        </w:rPr>
        <w:br/>
        <w:t>Чтобы претендовать на победу в закупке и получения права заключить договор, участник закупки должен отвечать следующим требованиям, установленным:</w:t>
      </w:r>
      <w:r w:rsidRPr="001F65B3">
        <w:rPr>
          <w:rFonts w:ascii="Times New Roman" w:eastAsiaTheme="minorEastAsia" w:hAnsi="Times New Roman" w:cs="Times New Roman"/>
          <w:b/>
          <w:bCs/>
          <w:i/>
          <w:iCs/>
          <w:sz w:val="24"/>
          <w:szCs w:val="24"/>
          <w:lang w:eastAsia="ru-RU"/>
        </w:rPr>
        <w:br/>
        <w:t>б)</w:t>
      </w:r>
      <w:r w:rsidRPr="001F65B3">
        <w:rPr>
          <w:rFonts w:ascii="Times New Roman" w:eastAsiaTheme="minorEastAsia" w:hAnsi="Times New Roman" w:cs="Times New Roman"/>
          <w:b/>
          <w:bCs/>
          <w:i/>
          <w:iCs/>
          <w:sz w:val="24"/>
          <w:szCs w:val="24"/>
          <w:lang w:eastAsia="ru-RU"/>
        </w:rPr>
        <w:tab/>
        <w:t>обладать гражданской правоспособностью в полном объеме для заключения и исполнения Договора;</w:t>
      </w:r>
    </w:p>
    <w:p w:rsidR="0057069D" w:rsidRPr="001F65B3" w:rsidRDefault="00B46AEF" w:rsidP="0088677B">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в)</w:t>
      </w:r>
      <w:r w:rsidRPr="001F65B3">
        <w:rPr>
          <w:rFonts w:ascii="Times New Roman" w:eastAsiaTheme="minorEastAsia" w:hAnsi="Times New Roman" w:cs="Times New Roman"/>
          <w:b/>
          <w:bCs/>
          <w:i/>
          <w:iCs/>
          <w:sz w:val="24"/>
          <w:szCs w:val="24"/>
          <w:lang w:eastAsia="ru-RU"/>
        </w:rPr>
        <w:tab/>
        <w:t>не находиться в процессе ликвидации; должно отсутствовать вступившее в законную силу решение арбитражного суда о признании Участника конкурса банкротом и об открытии конкурсного производства; на имущество Участника конкурса, не должен быть наложен арест; экономическая деятельность Участника конкурса не должна быть приостановлена;</w:t>
      </w:r>
    </w:p>
    <w:p w:rsidR="0057069D" w:rsidRPr="001F65B3" w:rsidRDefault="00B46AEF" w:rsidP="0088677B">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г)</w:t>
      </w:r>
      <w:r w:rsidRPr="001F65B3">
        <w:rPr>
          <w:rFonts w:ascii="Times New Roman" w:eastAsiaTheme="minorEastAsia" w:hAnsi="Times New Roman" w:cs="Times New Roman"/>
          <w:b/>
          <w:bCs/>
          <w:i/>
          <w:iCs/>
          <w:sz w:val="24"/>
          <w:szCs w:val="24"/>
          <w:lang w:eastAsia="ru-RU"/>
        </w:rPr>
        <w:tab/>
        <w:t>не быть включенным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либо в Реестр недобросовестных поставщиков, который ведется 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w:t>
      </w:r>
    </w:p>
    <w:p w:rsidR="0057069D" w:rsidRPr="001F65B3" w:rsidRDefault="00B46AEF" w:rsidP="0088677B">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д)</w:t>
      </w:r>
      <w:r w:rsidRPr="001F65B3">
        <w:rPr>
          <w:rFonts w:ascii="Times New Roman" w:eastAsiaTheme="minorEastAsia" w:hAnsi="Times New Roman" w:cs="Times New Roman"/>
          <w:b/>
          <w:bCs/>
          <w:i/>
          <w:iCs/>
          <w:sz w:val="24"/>
          <w:szCs w:val="24"/>
          <w:lang w:eastAsia="ru-RU"/>
        </w:rPr>
        <w:tab/>
        <w:t xml:space="preserve">Участник должен представить сведения в отношении всей цепочки его собственников, включая бенефициаров (в том числе конечных) с подтверждением заверенными Участником выписками из Единого государственного реестра </w:t>
      </w:r>
      <w:r w:rsidRPr="001F65B3">
        <w:rPr>
          <w:rFonts w:ascii="Times New Roman" w:eastAsiaTheme="minorEastAsia" w:hAnsi="Times New Roman" w:cs="Times New Roman"/>
          <w:b/>
          <w:bCs/>
          <w:i/>
          <w:iCs/>
          <w:sz w:val="24"/>
          <w:szCs w:val="24"/>
          <w:lang w:eastAsia="ru-RU"/>
        </w:rPr>
        <w:lastRenderedPageBreak/>
        <w:t>юридических лиц, для акционерных обществ дополнительно заверенными выписками из реестра акционеров, документами о государственной регистрации иностранного юридического лица или физического лица в качестве индивидуального предпринимателя, выданных в соответствии с законодательством соответствующего государства (для иностранных лиц) с приложением надлежащим образом заверенного перевода на русский язык. Срок действия выписок из Единого государственного реестра юридических лиц из реестра акционеров не должен превышать 60 (шестьдесят) дней со дня ее выдачи, документы о государственной регистрации иностранного юридического лица или физического лица в качестве индивидуального предпринимателя, выданных в соответствии с законодательством соответствующего государства (для иностранных лиц) с приложением надлежащим образом Участник должен представить сведения в отношении всей цепочки его собственников, включая бенефициаров (в том числе конечных) с подтверждением заверенными Участником выписками из Единого государственного реестра юридических лиц, для акционерных обществ дополнительно заверенными выписками из реестра акционеров, документами о государственной регистрации иностранного юридического лица или физического лица в качестве индивидуального предпринимателя, выданных в соответствии с законодательством соответствующего государства (для иностранных лиц) с приложением надлежащим образом заверенного перевода на русский язык. Срок действия выписок из Единого государственного реестра юридических лиц из реестра акционеров не должен превышать 60 (шестьдесят) дней со дня ее выдачи, документы о государственной регистрации иностранного юридического лица или физического лица в качестве индивидуального предпринимателя, выданных в соответствии с законодательством соответствующего государства (для иностранных лиц) с приложением надлежащим образом заверенного перевода на русский язык и полученных не ранее чем за 90 дней до срока окончания приема заявок. В случае каких-либо изменений сведений Участники (а в дальнейшем Победитель процедуры закупки) обязуются предоставить информацию об указанных изменениях в соответствии с (формой 15) к настоящей Документации в течение 7 (семи) календарных дней с момента возникновения таковых;</w:t>
      </w:r>
      <w:r w:rsidRPr="001F65B3">
        <w:rPr>
          <w:rFonts w:ascii="Times New Roman" w:eastAsiaTheme="minorEastAsia" w:hAnsi="Times New Roman" w:cs="Times New Roman"/>
          <w:b/>
          <w:bCs/>
          <w:i/>
          <w:iCs/>
          <w:sz w:val="24"/>
          <w:szCs w:val="24"/>
          <w:lang w:eastAsia="ru-RU"/>
        </w:rPr>
        <w:br/>
        <w:t xml:space="preserve">Участник должен указать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1F65B3">
        <w:rPr>
          <w:rFonts w:ascii="Times New Roman" w:eastAsiaTheme="minorEastAsia" w:hAnsi="Times New Roman" w:cs="Times New Roman"/>
          <w:b/>
          <w:bCs/>
          <w:i/>
          <w:iCs/>
          <w:sz w:val="24"/>
          <w:szCs w:val="24"/>
          <w:lang w:eastAsia="ru-RU"/>
        </w:rPr>
        <w:t>в закупке</w:t>
      </w:r>
      <w:proofErr w:type="gramEnd"/>
      <w:r w:rsidRPr="001F65B3">
        <w:rPr>
          <w:rFonts w:ascii="Times New Roman" w:eastAsiaTheme="minorEastAsia" w:hAnsi="Times New Roman" w:cs="Times New Roman"/>
          <w:b/>
          <w:bCs/>
          <w:i/>
          <w:iCs/>
          <w:sz w:val="24"/>
          <w:szCs w:val="24"/>
          <w:lang w:eastAsia="ru-RU"/>
        </w:rPr>
        <w:t xml:space="preserve"> и такая заявка рассматривается как содержащая предложение о поставке иностранных товаров; </w:t>
      </w:r>
    </w:p>
    <w:p w:rsidR="0057069D" w:rsidRPr="001F65B3" w:rsidRDefault="00B46AEF" w:rsidP="0088677B">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е)</w:t>
      </w:r>
      <w:r w:rsidRPr="001F65B3">
        <w:rPr>
          <w:rFonts w:ascii="Times New Roman" w:eastAsiaTheme="minorEastAsia" w:hAnsi="Times New Roman" w:cs="Times New Roman"/>
          <w:b/>
          <w:bCs/>
          <w:i/>
          <w:iCs/>
          <w:sz w:val="24"/>
          <w:szCs w:val="24"/>
          <w:lang w:eastAsia="ru-RU"/>
        </w:rPr>
        <w:tab/>
        <w:t>У участника должна отсутствовать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1F65B3">
        <w:rPr>
          <w:rFonts w:ascii="Times New Roman" w:eastAsiaTheme="minorEastAsia" w:hAnsi="Times New Roman" w:cs="Times New Roman"/>
          <w:b/>
          <w:bCs/>
          <w:i/>
          <w:iCs/>
          <w:sz w:val="24"/>
          <w:szCs w:val="24"/>
          <w:lang w:eastAsia="ru-RU"/>
        </w:rPr>
        <w:br/>
        <w:t>ж)</w:t>
      </w:r>
      <w:r w:rsidRPr="001F65B3">
        <w:rPr>
          <w:rFonts w:ascii="Times New Roman" w:eastAsiaTheme="minorEastAsia" w:hAnsi="Times New Roman" w:cs="Times New Roman"/>
          <w:b/>
          <w:bCs/>
          <w:i/>
          <w:iCs/>
          <w:sz w:val="24"/>
          <w:szCs w:val="24"/>
          <w:lang w:eastAsia="ru-RU"/>
        </w:rPr>
        <w:tab/>
        <w:t xml:space="preserve">Участник должен быть членом саморегулируемой организации </w:t>
      </w:r>
      <w:r w:rsidRPr="001F65B3">
        <w:rPr>
          <w:rFonts w:ascii="Times New Roman" w:eastAsiaTheme="minorEastAsia" w:hAnsi="Times New Roman" w:cs="Times New Roman"/>
          <w:b/>
          <w:bCs/>
          <w:i/>
          <w:iCs/>
          <w:sz w:val="24"/>
          <w:szCs w:val="24"/>
          <w:lang w:eastAsia="ru-RU"/>
        </w:rPr>
        <w:lastRenderedPageBreak/>
        <w:t xml:space="preserve">аудиторов: </w:t>
      </w:r>
      <w:r w:rsidRPr="001F65B3">
        <w:rPr>
          <w:rFonts w:ascii="Times New Roman" w:eastAsiaTheme="minorEastAsia" w:hAnsi="Times New Roman" w:cs="Times New Roman"/>
          <w:b/>
          <w:bCs/>
          <w:i/>
          <w:iCs/>
          <w:sz w:val="24"/>
          <w:szCs w:val="24"/>
          <w:lang w:eastAsia="ru-RU"/>
        </w:rPr>
        <w:br/>
        <w:t>- сведения об участнике закупки должны быть включены в реестр саморегулируемой организации аудиторов;</w:t>
      </w:r>
    </w:p>
    <w:p w:rsidR="0057069D" w:rsidRPr="001F65B3" w:rsidRDefault="00B46AEF" w:rsidP="0088677B">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участник закупки обязан проходить внешний контроль качества работы;</w:t>
      </w:r>
      <w:r w:rsidRPr="001F65B3">
        <w:rPr>
          <w:rFonts w:ascii="Times New Roman" w:eastAsiaTheme="minorEastAsia" w:hAnsi="Times New Roman" w:cs="Times New Roman"/>
          <w:b/>
          <w:bCs/>
          <w:i/>
          <w:iCs/>
          <w:sz w:val="24"/>
          <w:szCs w:val="24"/>
          <w:lang w:eastAsia="ru-RU"/>
        </w:rPr>
        <w:br/>
        <w:t>- в период проведения конкурса и предполагаемого подписания договора к участнику конкурса не должно применяться приостановление членства в саморегулируемой организации аудиторов.</w:t>
      </w:r>
    </w:p>
    <w:p w:rsidR="0057069D" w:rsidRPr="001F65B3" w:rsidRDefault="00B46AEF" w:rsidP="0088677B">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з)</w:t>
      </w:r>
      <w:r w:rsidRPr="001F65B3">
        <w:rPr>
          <w:rFonts w:ascii="Times New Roman" w:eastAsiaTheme="minorEastAsia" w:hAnsi="Times New Roman" w:cs="Times New Roman"/>
          <w:b/>
          <w:bCs/>
          <w:i/>
          <w:iCs/>
          <w:sz w:val="24"/>
          <w:szCs w:val="24"/>
          <w:lang w:eastAsia="ru-RU"/>
        </w:rPr>
        <w:tab/>
        <w:t>Профессиональная ответственность Участника должна быть застрахована с общим лимитом ответственности страховщика не менее 1 млрд руб. (один миллиард рублей);</w:t>
      </w:r>
    </w:p>
    <w:p w:rsidR="0057069D" w:rsidRPr="001F65B3" w:rsidRDefault="00B46AEF" w:rsidP="0088677B">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и)</w:t>
      </w:r>
      <w:r w:rsidRPr="001F65B3">
        <w:rPr>
          <w:rFonts w:ascii="Times New Roman" w:eastAsiaTheme="minorEastAsia" w:hAnsi="Times New Roman" w:cs="Times New Roman"/>
          <w:b/>
          <w:bCs/>
          <w:i/>
          <w:iCs/>
          <w:sz w:val="24"/>
          <w:szCs w:val="24"/>
          <w:lang w:eastAsia="ru-RU"/>
        </w:rPr>
        <w:tab/>
        <w:t>Участник закупки должен иметь действующую лицензию, выданную Федеральной Службой Безопасности РФ на проведение работ, связанных с сведениями, составляющими государственную тайну, в соответствии с требованиями, установленными законодательством Российской Федерации к лицам, осуществляющим оказание услуг, являющихся объектом закупки, в том числе требованиями Закона Российской Федерации от 21.07.1993 № 5485-1 «О государственной тайне»;</w:t>
      </w:r>
    </w:p>
    <w:p w:rsidR="0057069D" w:rsidRPr="001F65B3" w:rsidRDefault="00B46AEF" w:rsidP="0088677B">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к)</w:t>
      </w:r>
      <w:r w:rsidRPr="001F65B3">
        <w:rPr>
          <w:rFonts w:ascii="Times New Roman" w:eastAsiaTheme="minorEastAsia" w:hAnsi="Times New Roman" w:cs="Times New Roman"/>
          <w:b/>
          <w:bCs/>
          <w:i/>
          <w:iCs/>
          <w:sz w:val="24"/>
          <w:szCs w:val="24"/>
          <w:lang w:eastAsia="ru-RU"/>
        </w:rPr>
        <w:tab/>
        <w:t>Выручка Участника закупки от оказания услуг по аудиту за 2021 год не менее 500 млн рублей (без НДС);</w:t>
      </w:r>
    </w:p>
    <w:p w:rsidR="0057069D" w:rsidRPr="001F65B3" w:rsidRDefault="00B46AEF" w:rsidP="0088677B">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л)</w:t>
      </w:r>
      <w:r w:rsidRPr="001F65B3">
        <w:rPr>
          <w:rFonts w:ascii="Times New Roman" w:eastAsiaTheme="minorEastAsia" w:hAnsi="Times New Roman" w:cs="Times New Roman"/>
          <w:b/>
          <w:bCs/>
          <w:i/>
          <w:iCs/>
          <w:sz w:val="24"/>
          <w:szCs w:val="24"/>
          <w:lang w:eastAsia="ru-RU"/>
        </w:rPr>
        <w:tab/>
        <w:t>Наличие у Участника опыта по проведению обязательного аудита годовой бухгалтерской (финансовой) отчетности, подготовленной в соответствии с РСБУ и одновременно аудита консолидированной финансовой отчетности, подготовленной в соответствии с МСФО российских публичных организаций, основной или дополнительные виды деятельности которых по данным ЕГРЮЛ соответствуют следующим кодам ОКВЭД ОК 029-2014:</w:t>
      </w:r>
    </w:p>
    <w:p w:rsidR="0057069D" w:rsidRPr="001F65B3" w:rsidRDefault="00B46AEF" w:rsidP="0088677B">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35</w:t>
      </w:r>
      <w:r w:rsidR="0057069D" w:rsidRPr="001F65B3">
        <w:rPr>
          <w:rFonts w:ascii="Times New Roman" w:eastAsiaTheme="minorEastAsia" w:hAnsi="Times New Roman" w:cs="Times New Roman"/>
          <w:b/>
          <w:bCs/>
          <w:i/>
          <w:iCs/>
          <w:sz w:val="24"/>
          <w:szCs w:val="24"/>
          <w:lang w:eastAsia="ru-RU"/>
        </w:rPr>
        <w:t>.11-</w:t>
      </w:r>
      <w:r w:rsidRPr="001F65B3">
        <w:rPr>
          <w:rFonts w:ascii="Times New Roman" w:eastAsiaTheme="minorEastAsia" w:hAnsi="Times New Roman" w:cs="Times New Roman"/>
          <w:b/>
          <w:bCs/>
          <w:i/>
          <w:iCs/>
          <w:sz w:val="24"/>
          <w:szCs w:val="24"/>
          <w:lang w:eastAsia="ru-RU"/>
        </w:rPr>
        <w:t>Прои</w:t>
      </w:r>
      <w:r w:rsidR="0057069D" w:rsidRPr="001F65B3">
        <w:rPr>
          <w:rFonts w:ascii="Times New Roman" w:eastAsiaTheme="minorEastAsia" w:hAnsi="Times New Roman" w:cs="Times New Roman"/>
          <w:b/>
          <w:bCs/>
          <w:i/>
          <w:iCs/>
          <w:sz w:val="24"/>
          <w:szCs w:val="24"/>
          <w:lang w:eastAsia="ru-RU"/>
        </w:rPr>
        <w:t xml:space="preserve">зводство электроэнергии, </w:t>
      </w:r>
      <w:r w:rsidR="0057069D" w:rsidRPr="001F65B3">
        <w:rPr>
          <w:rFonts w:ascii="Times New Roman" w:eastAsiaTheme="minorEastAsia" w:hAnsi="Times New Roman" w:cs="Times New Roman"/>
          <w:b/>
          <w:bCs/>
          <w:i/>
          <w:iCs/>
          <w:sz w:val="24"/>
          <w:szCs w:val="24"/>
          <w:lang w:eastAsia="ru-RU"/>
        </w:rPr>
        <w:br/>
        <w:t>35.12-</w:t>
      </w:r>
      <w:r w:rsidRPr="001F65B3">
        <w:rPr>
          <w:rFonts w:ascii="Times New Roman" w:eastAsiaTheme="minorEastAsia" w:hAnsi="Times New Roman" w:cs="Times New Roman"/>
          <w:b/>
          <w:bCs/>
          <w:i/>
          <w:iCs/>
          <w:sz w:val="24"/>
          <w:szCs w:val="24"/>
          <w:lang w:eastAsia="ru-RU"/>
        </w:rPr>
        <w:t xml:space="preserve">Передача электроэнергии и технологическое присоединение к распределительным электросетям, </w:t>
      </w:r>
    </w:p>
    <w:p w:rsidR="0057069D" w:rsidRPr="001F65B3" w:rsidRDefault="00B46AEF" w:rsidP="0088677B">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35.13-Распределение электроэнергии</w:t>
      </w:r>
    </w:p>
    <w:p w:rsidR="0057069D" w:rsidRPr="001F65B3" w:rsidRDefault="00B46AEF" w:rsidP="0088677B">
      <w:pPr>
        <w:widowControl w:val="0"/>
        <w:autoSpaceDE w:val="0"/>
        <w:autoSpaceDN w:val="0"/>
        <w:adjustRightInd w:val="0"/>
        <w:spacing w:before="20" w:after="40" w:line="240" w:lineRule="auto"/>
        <w:ind w:left="400"/>
        <w:jc w:val="both"/>
        <w:rPr>
          <w:rFonts w:ascii="Times New Roman" w:eastAsiaTheme="minorEastAsia" w:hAnsi="Times New Roman" w:cs="Times New Roman"/>
          <w:b/>
          <w:bCs/>
          <w:i/>
          <w:iCs/>
          <w:sz w:val="24"/>
          <w:szCs w:val="24"/>
          <w:lang w:eastAsia="ru-RU"/>
        </w:rPr>
      </w:pPr>
      <w:r w:rsidRPr="001F65B3">
        <w:rPr>
          <w:rFonts w:ascii="Times New Roman" w:eastAsiaTheme="minorEastAsia" w:hAnsi="Times New Roman" w:cs="Times New Roman"/>
          <w:b/>
          <w:bCs/>
          <w:i/>
          <w:iCs/>
          <w:sz w:val="24"/>
          <w:szCs w:val="24"/>
          <w:lang w:eastAsia="ru-RU"/>
        </w:rPr>
        <w:t xml:space="preserve">Не менее 1 проверки за период 2018 - 2021 годы. (Под опытом по данному критерию понимается: проведение одновременно аудита по РСБУ и по МСФО одного юридического лица за один и тот же год). </w:t>
      </w:r>
    </w:p>
    <w:p w:rsidR="00B46AEF" w:rsidRPr="001F65B3" w:rsidRDefault="00B46AEF" w:rsidP="0088677B">
      <w:pPr>
        <w:widowControl w:val="0"/>
        <w:autoSpaceDE w:val="0"/>
        <w:autoSpaceDN w:val="0"/>
        <w:adjustRightInd w:val="0"/>
        <w:spacing w:before="20" w:after="40" w:line="240" w:lineRule="auto"/>
        <w:ind w:left="400"/>
        <w:jc w:val="both"/>
        <w:rPr>
          <w:rFonts w:ascii="Times New Roman" w:eastAsiaTheme="minorEastAsia" w:hAnsi="Times New Roman" w:cs="Times New Roman"/>
          <w:sz w:val="24"/>
          <w:szCs w:val="24"/>
          <w:lang w:eastAsia="ru-RU"/>
        </w:rPr>
      </w:pPr>
    </w:p>
    <w:p w:rsidR="0057069D" w:rsidRPr="001F65B3" w:rsidRDefault="00B46AEF" w:rsidP="0057069D">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Процедура выдвижения кандидатуры аудитора для утверждения общим собранием акционеров (участников) эмитента, в том числе орган управления эмитента, принимающий решение о выдвижении кандидатуры аудитора эмитента:</w:t>
      </w:r>
    </w:p>
    <w:p w:rsidR="00B46AEF" w:rsidRPr="001F65B3" w:rsidRDefault="00B46AEF" w:rsidP="00435964">
      <w:pPr>
        <w:widowControl w:val="0"/>
        <w:autoSpaceDE w:val="0"/>
        <w:autoSpaceDN w:val="0"/>
        <w:adjustRightInd w:val="0"/>
        <w:spacing w:before="20" w:after="40" w:line="240" w:lineRule="auto"/>
        <w:ind w:left="400" w:firstLine="167"/>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По результатам Конкурсного отбора, проведенного ПАО «</w:t>
      </w:r>
      <w:proofErr w:type="spellStart"/>
      <w:r w:rsidRPr="001F65B3">
        <w:rPr>
          <w:rFonts w:ascii="Times New Roman" w:eastAsiaTheme="minorEastAsia" w:hAnsi="Times New Roman" w:cs="Times New Roman"/>
          <w:b/>
          <w:bCs/>
          <w:i/>
          <w:iCs/>
          <w:sz w:val="24"/>
          <w:szCs w:val="24"/>
          <w:lang w:eastAsia="ru-RU"/>
        </w:rPr>
        <w:t>Россети</w:t>
      </w:r>
      <w:proofErr w:type="spellEnd"/>
      <w:r w:rsidRPr="001F65B3">
        <w:rPr>
          <w:rFonts w:ascii="Times New Roman" w:eastAsiaTheme="minorEastAsia" w:hAnsi="Times New Roman" w:cs="Times New Roman"/>
          <w:b/>
          <w:bCs/>
          <w:i/>
          <w:iCs/>
          <w:sz w:val="24"/>
          <w:szCs w:val="24"/>
          <w:lang w:eastAsia="ru-RU"/>
        </w:rPr>
        <w:t xml:space="preserve">», Совет директоров Общества рекомендует соответствующую кандидатуру Аудитора для утверждения Общим собранием акционеров Общества. Общее собрание акционеров ежегодно утверждает Аудитора Общества согласно </w:t>
      </w:r>
      <w:proofErr w:type="spellStart"/>
      <w:r w:rsidRPr="001F65B3">
        <w:rPr>
          <w:rFonts w:ascii="Times New Roman" w:eastAsiaTheme="minorEastAsia" w:hAnsi="Times New Roman" w:cs="Times New Roman"/>
          <w:b/>
          <w:bCs/>
          <w:i/>
          <w:iCs/>
          <w:sz w:val="24"/>
          <w:szCs w:val="24"/>
          <w:lang w:eastAsia="ru-RU"/>
        </w:rPr>
        <w:t>пп</w:t>
      </w:r>
      <w:proofErr w:type="spellEnd"/>
      <w:r w:rsidRPr="001F65B3">
        <w:rPr>
          <w:rFonts w:ascii="Times New Roman" w:eastAsiaTheme="minorEastAsia" w:hAnsi="Times New Roman" w:cs="Times New Roman"/>
          <w:b/>
          <w:bCs/>
          <w:i/>
          <w:iCs/>
          <w:sz w:val="24"/>
          <w:szCs w:val="24"/>
          <w:lang w:eastAsia="ru-RU"/>
        </w:rPr>
        <w:t xml:space="preserve">. 11 п. 10.2 ст.10 Устава Общества. Решением годового Общего собрания акционеров ПАО «ТРК» от 16.06.2023 (протокол от 19.06.2023 № 27) аудитором Общества на 2023 год утвержден коллективный участник в составе Общества с ограниченной ответственностью «Центр аудиторских технологий и решений – аудиторские услуги» (лидер коллективного участника) (ИНН 7709383532) и Общества с ограниченной ответственностью «Аудиторско-консалтинговая компания «Кроу </w:t>
      </w:r>
      <w:proofErr w:type="spellStart"/>
      <w:r w:rsidRPr="001F65B3">
        <w:rPr>
          <w:rFonts w:ascii="Times New Roman" w:eastAsiaTheme="minorEastAsia" w:hAnsi="Times New Roman" w:cs="Times New Roman"/>
          <w:b/>
          <w:bCs/>
          <w:i/>
          <w:iCs/>
          <w:sz w:val="24"/>
          <w:szCs w:val="24"/>
          <w:lang w:eastAsia="ru-RU"/>
        </w:rPr>
        <w:t>Аудэкс</w:t>
      </w:r>
      <w:proofErr w:type="spellEnd"/>
      <w:r w:rsidRPr="001F65B3">
        <w:rPr>
          <w:rFonts w:ascii="Times New Roman" w:eastAsiaTheme="minorEastAsia" w:hAnsi="Times New Roman" w:cs="Times New Roman"/>
          <w:b/>
          <w:bCs/>
          <w:i/>
          <w:iCs/>
          <w:sz w:val="24"/>
          <w:szCs w:val="24"/>
          <w:lang w:eastAsia="ru-RU"/>
        </w:rPr>
        <w:t xml:space="preserve">» (член коллективного участника) (ИНН 1655301258). </w:t>
      </w:r>
      <w:r w:rsidRPr="001F65B3">
        <w:rPr>
          <w:rFonts w:ascii="Times New Roman" w:eastAsiaTheme="minorEastAsia" w:hAnsi="Times New Roman" w:cs="Times New Roman"/>
          <w:b/>
          <w:bCs/>
          <w:i/>
          <w:iCs/>
          <w:sz w:val="24"/>
          <w:szCs w:val="24"/>
          <w:lang w:eastAsia="ru-RU"/>
        </w:rPr>
        <w:br/>
        <w:t>Аудитор эмитента осуществляет проверку финансово-хозяйственной деятельности эмитента в соответствии с требованиями законодательства Российской Федерации, на основании заключаемого с ним договора.</w:t>
      </w:r>
      <w:r w:rsidRPr="001F65B3">
        <w:rPr>
          <w:rFonts w:ascii="Times New Roman" w:eastAsiaTheme="minorEastAsia" w:hAnsi="Times New Roman" w:cs="Times New Roman"/>
          <w:b/>
          <w:bCs/>
          <w:i/>
          <w:iCs/>
          <w:sz w:val="24"/>
          <w:szCs w:val="24"/>
          <w:lang w:eastAsia="ru-RU"/>
        </w:rPr>
        <w:br/>
      </w:r>
    </w:p>
    <w:p w:rsidR="00B46AEF" w:rsidRPr="001F65B3" w:rsidRDefault="00B46AEF" w:rsidP="00435964">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В период между отчетной датой (датой окончания отчетного периода)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произошли изменения</w:t>
      </w:r>
    </w:p>
    <w:p w:rsidR="0057069D" w:rsidRPr="001F65B3" w:rsidRDefault="00B46AEF" w:rsidP="00435964">
      <w:pPr>
        <w:widowControl w:val="0"/>
        <w:autoSpaceDE w:val="0"/>
        <w:autoSpaceDN w:val="0"/>
        <w:adjustRightInd w:val="0"/>
        <w:spacing w:before="20" w:after="40" w:line="240" w:lineRule="auto"/>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sz w:val="24"/>
          <w:szCs w:val="24"/>
          <w:lang w:eastAsia="ru-RU"/>
        </w:rPr>
        <w:t>Описание изменений:</w:t>
      </w:r>
    </w:p>
    <w:p w:rsidR="00B46AEF" w:rsidRPr="001F65B3" w:rsidRDefault="00B46AEF" w:rsidP="0057069D">
      <w:pPr>
        <w:widowControl w:val="0"/>
        <w:autoSpaceDE w:val="0"/>
        <w:autoSpaceDN w:val="0"/>
        <w:adjustRightInd w:val="0"/>
        <w:spacing w:before="20" w:after="40" w:line="240" w:lineRule="auto"/>
        <w:ind w:left="426"/>
        <w:jc w:val="both"/>
        <w:rPr>
          <w:rFonts w:ascii="Times New Roman" w:eastAsiaTheme="minorEastAsia" w:hAnsi="Times New Roman" w:cs="Times New Roman"/>
          <w:sz w:val="24"/>
          <w:szCs w:val="24"/>
          <w:lang w:eastAsia="ru-RU"/>
        </w:rPr>
      </w:pPr>
      <w:r w:rsidRPr="001F65B3">
        <w:rPr>
          <w:rFonts w:ascii="Times New Roman" w:eastAsiaTheme="minorEastAsia" w:hAnsi="Times New Roman" w:cs="Times New Roman"/>
          <w:b/>
          <w:bCs/>
          <w:i/>
          <w:iCs/>
          <w:sz w:val="24"/>
          <w:szCs w:val="24"/>
          <w:lang w:eastAsia="ru-RU"/>
        </w:rPr>
        <w:t>В соответствии с Протоколом заочного заседания Закупочной комиссии по подведению итогов по конкурсу в электронной форме на оказание услуг по проведению обязательного ежегодного аудита отчетности РСБУ и аудита отчетности МСФО ДО ПАО «</w:t>
      </w:r>
      <w:proofErr w:type="spellStart"/>
      <w:r w:rsidRPr="001F65B3">
        <w:rPr>
          <w:rFonts w:ascii="Times New Roman" w:eastAsiaTheme="minorEastAsia" w:hAnsi="Times New Roman" w:cs="Times New Roman"/>
          <w:b/>
          <w:bCs/>
          <w:i/>
          <w:iCs/>
          <w:sz w:val="24"/>
          <w:szCs w:val="24"/>
          <w:lang w:eastAsia="ru-RU"/>
        </w:rPr>
        <w:t>Россети</w:t>
      </w:r>
      <w:proofErr w:type="spellEnd"/>
      <w:r w:rsidRPr="001F65B3">
        <w:rPr>
          <w:rFonts w:ascii="Times New Roman" w:eastAsiaTheme="minorEastAsia" w:hAnsi="Times New Roman" w:cs="Times New Roman"/>
          <w:b/>
          <w:bCs/>
          <w:i/>
          <w:iCs/>
          <w:sz w:val="24"/>
          <w:szCs w:val="24"/>
          <w:lang w:eastAsia="ru-RU"/>
        </w:rPr>
        <w:t>» за 2024-2026 годы от 14.03.2024 №4/2977634 было принято решение заключить договор с коллективным участником в составе : лидер коллективного участника - Общество с ограниченной ответственностью «Центр аудиторских технологий и решений - аудиторские услуги» (ИНН 7709383532), член коллективного участника - Общество с ограниченной ответственностью «Интерком-Аудит» (ИНН 771502073470).</w:t>
      </w:r>
    </w:p>
    <w:p w:rsidR="00B46AEF" w:rsidRPr="001F65B3" w:rsidRDefault="00B46AEF" w:rsidP="00B46AEF">
      <w:pPr>
        <w:widowControl w:val="0"/>
        <w:autoSpaceDE w:val="0"/>
        <w:autoSpaceDN w:val="0"/>
        <w:adjustRightInd w:val="0"/>
        <w:spacing w:before="360" w:after="120" w:line="240" w:lineRule="auto"/>
        <w:jc w:val="center"/>
        <w:outlineLvl w:val="0"/>
        <w:rPr>
          <w:rFonts w:ascii="Times New Roman" w:eastAsiaTheme="minorEastAsia" w:hAnsi="Times New Roman" w:cs="Times New Roman"/>
          <w:b/>
          <w:bCs/>
          <w:sz w:val="28"/>
          <w:szCs w:val="28"/>
          <w:lang w:eastAsia="ru-RU"/>
        </w:rPr>
      </w:pPr>
      <w:bookmarkStart w:id="58" w:name="_Toc163828793"/>
      <w:r w:rsidRPr="001F65B3">
        <w:rPr>
          <w:rFonts w:ascii="Times New Roman" w:eastAsiaTheme="minorEastAsia" w:hAnsi="Times New Roman" w:cs="Times New Roman"/>
          <w:b/>
          <w:bCs/>
          <w:sz w:val="28"/>
          <w:szCs w:val="28"/>
          <w:lang w:eastAsia="ru-RU"/>
        </w:rPr>
        <w:t>Раздел 5. Консолидированная финансовая отчетность (финансовая отчетность), бухгалтерская (финансовая) отчетность эмитента</w:t>
      </w:r>
      <w:bookmarkEnd w:id="58"/>
    </w:p>
    <w:p w:rsidR="00B46AEF" w:rsidRPr="001F65B3" w:rsidRDefault="00B46AEF" w:rsidP="0057069D">
      <w:pPr>
        <w:widowControl w:val="0"/>
        <w:autoSpaceDE w:val="0"/>
        <w:autoSpaceDN w:val="0"/>
        <w:adjustRightInd w:val="0"/>
        <w:spacing w:before="240" w:after="40" w:line="240" w:lineRule="auto"/>
        <w:jc w:val="both"/>
        <w:outlineLvl w:val="1"/>
        <w:rPr>
          <w:rFonts w:ascii="Times New Roman" w:eastAsiaTheme="minorEastAsia" w:hAnsi="Times New Roman" w:cs="Times New Roman"/>
          <w:b/>
          <w:bCs/>
          <w:sz w:val="24"/>
          <w:szCs w:val="24"/>
          <w:lang w:eastAsia="ru-RU"/>
        </w:rPr>
      </w:pPr>
      <w:bookmarkStart w:id="59" w:name="_Toc163828794"/>
      <w:r w:rsidRPr="001F65B3">
        <w:rPr>
          <w:rFonts w:ascii="Times New Roman" w:eastAsiaTheme="minorEastAsia" w:hAnsi="Times New Roman" w:cs="Times New Roman"/>
          <w:b/>
          <w:bCs/>
          <w:sz w:val="24"/>
          <w:szCs w:val="24"/>
          <w:lang w:eastAsia="ru-RU"/>
        </w:rPr>
        <w:t>5.1. Консолидированная финансовая отчетность (финансовая отчетность) эмитента</w:t>
      </w:r>
      <w:bookmarkEnd w:id="59"/>
    </w:p>
    <w:p w:rsidR="00B46AEF" w:rsidRPr="001F65B3" w:rsidRDefault="00B46AEF" w:rsidP="0057069D">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p>
    <w:p w:rsidR="001F65B3" w:rsidRPr="001F65B3" w:rsidRDefault="00B46AEF" w:rsidP="0057069D">
      <w:pPr>
        <w:widowControl w:val="0"/>
        <w:autoSpaceDE w:val="0"/>
        <w:autoSpaceDN w:val="0"/>
        <w:adjustRightInd w:val="0"/>
        <w:spacing w:before="20" w:after="40" w:line="240" w:lineRule="auto"/>
        <w:ind w:left="200"/>
        <w:jc w:val="both"/>
        <w:rPr>
          <w:rFonts w:ascii="Times New Roman" w:eastAsiaTheme="minorEastAsia" w:hAnsi="Times New Roman" w:cs="Times New Roman"/>
          <w:b/>
          <w:bCs/>
          <w:i/>
          <w:iCs/>
          <w:sz w:val="24"/>
          <w:szCs w:val="24"/>
          <w:lang w:eastAsia="ru-RU"/>
        </w:rPr>
      </w:pPr>
      <w:proofErr w:type="spellStart"/>
      <w:r w:rsidRPr="001F65B3">
        <w:rPr>
          <w:rFonts w:ascii="Times New Roman" w:eastAsiaTheme="minorEastAsia" w:hAnsi="Times New Roman" w:cs="Times New Roman"/>
          <w:sz w:val="24"/>
          <w:szCs w:val="24"/>
          <w:lang w:eastAsia="ru-RU"/>
        </w:rPr>
        <w:t>Cсылка</w:t>
      </w:r>
      <w:proofErr w:type="spellEnd"/>
      <w:r w:rsidRPr="001F65B3">
        <w:rPr>
          <w:rFonts w:ascii="Times New Roman" w:eastAsiaTheme="minorEastAsia" w:hAnsi="Times New Roman" w:cs="Times New Roman"/>
          <w:sz w:val="24"/>
          <w:szCs w:val="24"/>
          <w:lang w:eastAsia="ru-RU"/>
        </w:rPr>
        <w:t xml:space="preserve"> на страницу в сети Интернет, на которой опубликована указанная отчетность:</w:t>
      </w:r>
      <w:r w:rsidRPr="001F65B3">
        <w:rPr>
          <w:rFonts w:ascii="Times New Roman" w:eastAsiaTheme="minorEastAsia" w:hAnsi="Times New Roman" w:cs="Times New Roman"/>
          <w:b/>
          <w:bCs/>
          <w:i/>
          <w:iCs/>
          <w:sz w:val="24"/>
          <w:szCs w:val="24"/>
          <w:lang w:eastAsia="ru-RU"/>
        </w:rPr>
        <w:t xml:space="preserve"> </w:t>
      </w:r>
      <w:hyperlink r:id="rId11" w:history="1">
        <w:r w:rsidR="001F65B3" w:rsidRPr="001F65B3">
          <w:rPr>
            <w:rStyle w:val="a6"/>
            <w:rFonts w:ascii="Times New Roman" w:eastAsiaTheme="minorEastAsia" w:hAnsi="Times New Roman" w:cs="Times New Roman"/>
            <w:b/>
            <w:bCs/>
            <w:i/>
            <w:iCs/>
            <w:sz w:val="24"/>
            <w:szCs w:val="24"/>
            <w:lang w:eastAsia="ru-RU"/>
          </w:rPr>
          <w:t>https://e-disclosure.ru/portal/files.aspx?id=7242&amp;type=4</w:t>
        </w:r>
      </w:hyperlink>
    </w:p>
    <w:p w:rsidR="00B46AEF" w:rsidRPr="001F65B3" w:rsidRDefault="00C47B26" w:rsidP="0057069D">
      <w:pPr>
        <w:widowControl w:val="0"/>
        <w:autoSpaceDE w:val="0"/>
        <w:autoSpaceDN w:val="0"/>
        <w:adjustRightInd w:val="0"/>
        <w:spacing w:before="20" w:after="40" w:line="240" w:lineRule="auto"/>
        <w:ind w:left="200"/>
        <w:jc w:val="both"/>
        <w:rPr>
          <w:rFonts w:ascii="Times New Roman" w:eastAsiaTheme="minorEastAsia" w:hAnsi="Times New Roman" w:cs="Times New Roman"/>
          <w:b/>
          <w:bCs/>
          <w:i/>
          <w:iCs/>
          <w:sz w:val="24"/>
          <w:szCs w:val="24"/>
          <w:lang w:eastAsia="ru-RU"/>
        </w:rPr>
      </w:pPr>
      <w:hyperlink r:id="rId12" w:history="1">
        <w:r w:rsidR="001F65B3" w:rsidRPr="001F65B3">
          <w:rPr>
            <w:rStyle w:val="a6"/>
            <w:rFonts w:ascii="Times New Roman" w:eastAsiaTheme="minorEastAsia" w:hAnsi="Times New Roman" w:cs="Times New Roman"/>
            <w:b/>
            <w:bCs/>
            <w:i/>
            <w:iCs/>
            <w:sz w:val="24"/>
            <w:szCs w:val="24"/>
            <w:lang w:eastAsia="ru-RU"/>
          </w:rPr>
          <w:t>www.trk.tom.ru/upload/iblock/a87/b4wa0qeei072oz45iz2d58r7ew3dl0se.pdf</w:t>
        </w:r>
      </w:hyperlink>
    </w:p>
    <w:p w:rsidR="001F65B3" w:rsidRPr="001F65B3" w:rsidRDefault="001F65B3" w:rsidP="0057069D">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p>
    <w:p w:rsidR="00B46AEF" w:rsidRPr="001F65B3" w:rsidRDefault="00B46AEF" w:rsidP="0057069D">
      <w:pPr>
        <w:widowControl w:val="0"/>
        <w:autoSpaceDE w:val="0"/>
        <w:autoSpaceDN w:val="0"/>
        <w:adjustRightInd w:val="0"/>
        <w:spacing w:before="240" w:after="40" w:line="240" w:lineRule="auto"/>
        <w:jc w:val="both"/>
        <w:outlineLvl w:val="1"/>
        <w:rPr>
          <w:rFonts w:ascii="Times New Roman" w:eastAsiaTheme="minorEastAsia" w:hAnsi="Times New Roman" w:cs="Times New Roman"/>
          <w:b/>
          <w:bCs/>
          <w:sz w:val="24"/>
          <w:szCs w:val="24"/>
          <w:lang w:eastAsia="ru-RU"/>
        </w:rPr>
      </w:pPr>
      <w:bookmarkStart w:id="60" w:name="_Toc163828795"/>
      <w:r w:rsidRPr="001F65B3">
        <w:rPr>
          <w:rFonts w:ascii="Times New Roman" w:eastAsiaTheme="minorEastAsia" w:hAnsi="Times New Roman" w:cs="Times New Roman"/>
          <w:b/>
          <w:bCs/>
          <w:sz w:val="24"/>
          <w:szCs w:val="24"/>
          <w:lang w:eastAsia="ru-RU"/>
        </w:rPr>
        <w:t>5.2. Бухгалтерская (финансовая) отчетность</w:t>
      </w:r>
      <w:bookmarkEnd w:id="60"/>
    </w:p>
    <w:p w:rsidR="001F65B3" w:rsidRPr="001F65B3" w:rsidRDefault="00B46AEF" w:rsidP="0057069D">
      <w:pPr>
        <w:widowControl w:val="0"/>
        <w:autoSpaceDE w:val="0"/>
        <w:autoSpaceDN w:val="0"/>
        <w:adjustRightInd w:val="0"/>
        <w:spacing w:before="20" w:after="40" w:line="240" w:lineRule="auto"/>
        <w:ind w:left="200"/>
        <w:jc w:val="both"/>
        <w:rPr>
          <w:rFonts w:ascii="Times New Roman" w:eastAsiaTheme="minorEastAsia" w:hAnsi="Times New Roman" w:cs="Times New Roman"/>
          <w:b/>
          <w:bCs/>
          <w:i/>
          <w:iCs/>
          <w:sz w:val="24"/>
          <w:szCs w:val="24"/>
          <w:lang w:eastAsia="ru-RU"/>
        </w:rPr>
      </w:pPr>
      <w:proofErr w:type="spellStart"/>
      <w:r w:rsidRPr="001F65B3">
        <w:rPr>
          <w:rFonts w:ascii="Times New Roman" w:eastAsiaTheme="minorEastAsia" w:hAnsi="Times New Roman" w:cs="Times New Roman"/>
          <w:sz w:val="24"/>
          <w:szCs w:val="24"/>
          <w:lang w:eastAsia="ru-RU"/>
        </w:rPr>
        <w:t>Cсылка</w:t>
      </w:r>
      <w:proofErr w:type="spellEnd"/>
      <w:r w:rsidRPr="001F65B3">
        <w:rPr>
          <w:rFonts w:ascii="Times New Roman" w:eastAsiaTheme="minorEastAsia" w:hAnsi="Times New Roman" w:cs="Times New Roman"/>
          <w:sz w:val="24"/>
          <w:szCs w:val="24"/>
          <w:lang w:eastAsia="ru-RU"/>
        </w:rPr>
        <w:t xml:space="preserve"> на страницу в сети Интернет, на которой опубликована указанная отчетность:</w:t>
      </w:r>
      <w:r w:rsidRPr="001F65B3">
        <w:rPr>
          <w:rFonts w:ascii="Times New Roman" w:eastAsiaTheme="minorEastAsia" w:hAnsi="Times New Roman" w:cs="Times New Roman"/>
          <w:b/>
          <w:bCs/>
          <w:i/>
          <w:iCs/>
          <w:sz w:val="24"/>
          <w:szCs w:val="24"/>
          <w:lang w:eastAsia="ru-RU"/>
        </w:rPr>
        <w:t xml:space="preserve"> </w:t>
      </w:r>
      <w:hyperlink r:id="rId13" w:history="1">
        <w:r w:rsidR="001F65B3" w:rsidRPr="001F65B3">
          <w:rPr>
            <w:rStyle w:val="a6"/>
            <w:rFonts w:ascii="Times New Roman" w:eastAsiaTheme="minorEastAsia" w:hAnsi="Times New Roman" w:cs="Times New Roman"/>
            <w:b/>
            <w:bCs/>
            <w:i/>
            <w:iCs/>
            <w:sz w:val="24"/>
            <w:szCs w:val="24"/>
            <w:lang w:eastAsia="ru-RU"/>
          </w:rPr>
          <w:t>https://e-disclosure.ru/portal/files.aspx?id=7242&amp;type=3</w:t>
        </w:r>
      </w:hyperlink>
    </w:p>
    <w:p w:rsidR="00B46AEF" w:rsidRPr="001F65B3" w:rsidRDefault="00C47B26" w:rsidP="0057069D">
      <w:pPr>
        <w:widowControl w:val="0"/>
        <w:autoSpaceDE w:val="0"/>
        <w:autoSpaceDN w:val="0"/>
        <w:adjustRightInd w:val="0"/>
        <w:spacing w:before="20" w:after="40" w:line="240" w:lineRule="auto"/>
        <w:ind w:left="200"/>
        <w:jc w:val="both"/>
        <w:rPr>
          <w:rFonts w:ascii="Times New Roman" w:eastAsiaTheme="minorEastAsia" w:hAnsi="Times New Roman" w:cs="Times New Roman"/>
          <w:b/>
          <w:bCs/>
          <w:i/>
          <w:iCs/>
          <w:sz w:val="24"/>
          <w:szCs w:val="24"/>
          <w:lang w:eastAsia="ru-RU"/>
        </w:rPr>
      </w:pPr>
      <w:hyperlink r:id="rId14" w:history="1">
        <w:r w:rsidR="001F65B3" w:rsidRPr="001F65B3">
          <w:rPr>
            <w:rStyle w:val="a6"/>
            <w:rFonts w:ascii="Times New Roman" w:eastAsiaTheme="minorEastAsia" w:hAnsi="Times New Roman" w:cs="Times New Roman"/>
            <w:b/>
            <w:bCs/>
            <w:i/>
            <w:iCs/>
            <w:sz w:val="24"/>
            <w:szCs w:val="24"/>
            <w:lang w:eastAsia="ru-RU"/>
          </w:rPr>
          <w:t>www.trk.tom.ru/upload/iblock/9cd/5jyc8eqhsxb26881qs0hnm32tkc8bt7h.pdf</w:t>
        </w:r>
      </w:hyperlink>
    </w:p>
    <w:p w:rsidR="001F65B3" w:rsidRPr="001F65B3" w:rsidRDefault="001F65B3" w:rsidP="0057069D">
      <w:pPr>
        <w:widowControl w:val="0"/>
        <w:autoSpaceDE w:val="0"/>
        <w:autoSpaceDN w:val="0"/>
        <w:adjustRightInd w:val="0"/>
        <w:spacing w:before="20" w:after="40" w:line="240" w:lineRule="auto"/>
        <w:ind w:left="200"/>
        <w:jc w:val="both"/>
        <w:rPr>
          <w:rFonts w:ascii="Times New Roman" w:eastAsiaTheme="minorEastAsia" w:hAnsi="Times New Roman" w:cs="Times New Roman"/>
          <w:sz w:val="24"/>
          <w:szCs w:val="24"/>
          <w:lang w:eastAsia="ru-RU"/>
        </w:rPr>
      </w:pPr>
    </w:p>
    <w:p w:rsidR="001032D9" w:rsidRPr="001F65B3" w:rsidRDefault="001032D9">
      <w:pPr>
        <w:rPr>
          <w:rFonts w:ascii="Times New Roman" w:hAnsi="Times New Roman" w:cs="Times New Roman"/>
        </w:rPr>
      </w:pPr>
    </w:p>
    <w:sectPr w:rsidR="001032D9" w:rsidRPr="001F65B3" w:rsidSect="00686771">
      <w:footerReference w:type="default" r:id="rId15"/>
      <w:pgSz w:w="11907" w:h="16840"/>
      <w:pgMar w:top="1134"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7401D" w:rsidRDefault="00E7401D" w:rsidP="00153994">
      <w:pPr>
        <w:spacing w:after="0" w:line="240" w:lineRule="auto"/>
      </w:pPr>
      <w:r>
        <w:separator/>
      </w:r>
    </w:p>
  </w:endnote>
  <w:endnote w:type="continuationSeparator" w:id="0">
    <w:p w:rsidR="00E7401D" w:rsidRDefault="00E7401D" w:rsidP="00153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2373547"/>
      <w:docPartObj>
        <w:docPartGallery w:val="Page Numbers (Bottom of Page)"/>
        <w:docPartUnique/>
      </w:docPartObj>
    </w:sdtPr>
    <w:sdtContent>
      <w:p w:rsidR="00C47B26" w:rsidRDefault="00C47B26">
        <w:pPr>
          <w:pStyle w:val="a9"/>
          <w:jc w:val="right"/>
        </w:pPr>
        <w:r>
          <w:fldChar w:fldCharType="begin"/>
        </w:r>
        <w:r>
          <w:instrText>PAGE   \* MERGEFORMAT</w:instrText>
        </w:r>
        <w:r>
          <w:fldChar w:fldCharType="separate"/>
        </w:r>
        <w:r>
          <w:rPr>
            <w:noProof/>
          </w:rPr>
          <w:t>5</w:t>
        </w:r>
        <w:r>
          <w:fldChar w:fldCharType="end"/>
        </w:r>
      </w:p>
    </w:sdtContent>
  </w:sdt>
  <w:p w:rsidR="00C47B26" w:rsidRPr="00C07198" w:rsidRDefault="00C47B26" w:rsidP="00C0719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7401D" w:rsidRDefault="00E7401D" w:rsidP="00153994">
      <w:pPr>
        <w:spacing w:after="0" w:line="240" w:lineRule="auto"/>
      </w:pPr>
      <w:r>
        <w:separator/>
      </w:r>
    </w:p>
  </w:footnote>
  <w:footnote w:type="continuationSeparator" w:id="0">
    <w:p w:rsidR="00E7401D" w:rsidRDefault="00E7401D" w:rsidP="00153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A7682E"/>
    <w:multiLevelType w:val="hybridMultilevel"/>
    <w:tmpl w:val="29482806"/>
    <w:lvl w:ilvl="0" w:tplc="EEBC3F64">
      <w:start w:val="1"/>
      <w:numFmt w:val="decimal"/>
      <w:lvlText w:val="%1."/>
      <w:lvlJc w:val="left"/>
      <w:pPr>
        <w:ind w:left="560" w:hanging="360"/>
      </w:pPr>
      <w:rPr>
        <w:rFonts w:hint="default"/>
        <w:b/>
        <w:i/>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1" w15:restartNumberingAfterBreak="0">
    <w:nsid w:val="65B21E7E"/>
    <w:multiLevelType w:val="hybridMultilevel"/>
    <w:tmpl w:val="CDF00C94"/>
    <w:lvl w:ilvl="0" w:tplc="97B0CA4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AEF"/>
    <w:rsid w:val="00016532"/>
    <w:rsid w:val="00037F35"/>
    <w:rsid w:val="00050077"/>
    <w:rsid w:val="000B1FBB"/>
    <w:rsid w:val="000B3621"/>
    <w:rsid w:val="00102BF7"/>
    <w:rsid w:val="001032D9"/>
    <w:rsid w:val="00130F57"/>
    <w:rsid w:val="001422DD"/>
    <w:rsid w:val="00153994"/>
    <w:rsid w:val="001C0C70"/>
    <w:rsid w:val="001C4931"/>
    <w:rsid w:val="001D1962"/>
    <w:rsid w:val="001E0018"/>
    <w:rsid w:val="001E0BF8"/>
    <w:rsid w:val="001F65B3"/>
    <w:rsid w:val="002616C6"/>
    <w:rsid w:val="00293C90"/>
    <w:rsid w:val="00301D6A"/>
    <w:rsid w:val="00320B60"/>
    <w:rsid w:val="00334481"/>
    <w:rsid w:val="00391D6A"/>
    <w:rsid w:val="003A5A89"/>
    <w:rsid w:val="00435964"/>
    <w:rsid w:val="00452815"/>
    <w:rsid w:val="00473518"/>
    <w:rsid w:val="004B1F97"/>
    <w:rsid w:val="004C04A4"/>
    <w:rsid w:val="004D1473"/>
    <w:rsid w:val="004D3223"/>
    <w:rsid w:val="004E2C84"/>
    <w:rsid w:val="005303ED"/>
    <w:rsid w:val="0057069D"/>
    <w:rsid w:val="005971C4"/>
    <w:rsid w:val="00603998"/>
    <w:rsid w:val="006127DC"/>
    <w:rsid w:val="00622C2D"/>
    <w:rsid w:val="00665DC9"/>
    <w:rsid w:val="00686771"/>
    <w:rsid w:val="006D750D"/>
    <w:rsid w:val="006E6AE1"/>
    <w:rsid w:val="006F2DA3"/>
    <w:rsid w:val="00734E7A"/>
    <w:rsid w:val="00764B4A"/>
    <w:rsid w:val="0078410F"/>
    <w:rsid w:val="00794F36"/>
    <w:rsid w:val="007F0CD2"/>
    <w:rsid w:val="007F1F59"/>
    <w:rsid w:val="00874A1B"/>
    <w:rsid w:val="0088677B"/>
    <w:rsid w:val="008C6B07"/>
    <w:rsid w:val="008F4938"/>
    <w:rsid w:val="009831B3"/>
    <w:rsid w:val="009872C9"/>
    <w:rsid w:val="009B38F2"/>
    <w:rsid w:val="009B4949"/>
    <w:rsid w:val="009B4F1C"/>
    <w:rsid w:val="009C5207"/>
    <w:rsid w:val="009F33C3"/>
    <w:rsid w:val="00A11E61"/>
    <w:rsid w:val="00A12779"/>
    <w:rsid w:val="00A27088"/>
    <w:rsid w:val="00A77B5F"/>
    <w:rsid w:val="00AC15C9"/>
    <w:rsid w:val="00AC340F"/>
    <w:rsid w:val="00AD5E9E"/>
    <w:rsid w:val="00B26F78"/>
    <w:rsid w:val="00B46AEF"/>
    <w:rsid w:val="00B5076C"/>
    <w:rsid w:val="00B6202E"/>
    <w:rsid w:val="00B72688"/>
    <w:rsid w:val="00BA55F3"/>
    <w:rsid w:val="00BC7CDE"/>
    <w:rsid w:val="00C03945"/>
    <w:rsid w:val="00C07198"/>
    <w:rsid w:val="00C20B50"/>
    <w:rsid w:val="00C229A9"/>
    <w:rsid w:val="00C47B26"/>
    <w:rsid w:val="00C50639"/>
    <w:rsid w:val="00C70857"/>
    <w:rsid w:val="00C74657"/>
    <w:rsid w:val="00C750FC"/>
    <w:rsid w:val="00CC449E"/>
    <w:rsid w:val="00D113E4"/>
    <w:rsid w:val="00D21452"/>
    <w:rsid w:val="00DA55B1"/>
    <w:rsid w:val="00DD463F"/>
    <w:rsid w:val="00E17EE9"/>
    <w:rsid w:val="00E20183"/>
    <w:rsid w:val="00E7401D"/>
    <w:rsid w:val="00EE6D7C"/>
    <w:rsid w:val="00F11F7C"/>
    <w:rsid w:val="00F470E7"/>
    <w:rsid w:val="00F85A67"/>
    <w:rsid w:val="00F85D69"/>
    <w:rsid w:val="00FB3897"/>
    <w:rsid w:val="00FB7AB3"/>
    <w:rsid w:val="00FD5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5E722C-51A7-4ACB-91EB-91A2EB6F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B46AEF"/>
    <w:pPr>
      <w:widowControl w:val="0"/>
      <w:autoSpaceDE w:val="0"/>
      <w:autoSpaceDN w:val="0"/>
      <w:adjustRightInd w:val="0"/>
      <w:spacing w:before="360" w:after="120" w:line="240" w:lineRule="auto"/>
      <w:jc w:val="center"/>
      <w:outlineLvl w:val="0"/>
    </w:pPr>
    <w:rPr>
      <w:rFonts w:ascii="Times New Roman" w:eastAsiaTheme="minorEastAsia" w:hAnsi="Times New Roman" w:cs="Times New Roman"/>
      <w:b/>
      <w:bCs/>
      <w:sz w:val="28"/>
      <w:szCs w:val="28"/>
      <w:lang w:eastAsia="ru-RU"/>
    </w:rPr>
  </w:style>
  <w:style w:type="paragraph" w:styleId="2">
    <w:name w:val="heading 2"/>
    <w:basedOn w:val="a"/>
    <w:next w:val="a"/>
    <w:link w:val="20"/>
    <w:uiPriority w:val="99"/>
    <w:qFormat/>
    <w:rsid w:val="00B46AEF"/>
    <w:pPr>
      <w:widowControl w:val="0"/>
      <w:autoSpaceDE w:val="0"/>
      <w:autoSpaceDN w:val="0"/>
      <w:adjustRightInd w:val="0"/>
      <w:spacing w:before="240" w:after="40" w:line="240" w:lineRule="auto"/>
      <w:outlineLvl w:val="1"/>
    </w:pPr>
    <w:rPr>
      <w:rFonts w:ascii="Times New Roman" w:eastAsiaTheme="minorEastAsia"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46AEF"/>
    <w:rPr>
      <w:rFonts w:ascii="Times New Roman" w:eastAsiaTheme="minorEastAsia" w:hAnsi="Times New Roman" w:cs="Times New Roman"/>
      <w:b/>
      <w:bCs/>
      <w:sz w:val="28"/>
      <w:szCs w:val="28"/>
      <w:lang w:eastAsia="ru-RU"/>
    </w:rPr>
  </w:style>
  <w:style w:type="character" w:customStyle="1" w:styleId="20">
    <w:name w:val="Заголовок 2 Знак"/>
    <w:basedOn w:val="a0"/>
    <w:link w:val="2"/>
    <w:uiPriority w:val="99"/>
    <w:rsid w:val="00B46AEF"/>
    <w:rPr>
      <w:rFonts w:ascii="Times New Roman" w:eastAsiaTheme="minorEastAsia" w:hAnsi="Times New Roman" w:cs="Times New Roman"/>
      <w:b/>
      <w:bCs/>
      <w:lang w:eastAsia="ru-RU"/>
    </w:rPr>
  </w:style>
  <w:style w:type="character" w:customStyle="1" w:styleId="a3">
    <w:name w:val="Заголовок Знак"/>
    <w:basedOn w:val="a0"/>
    <w:link w:val="a4"/>
    <w:uiPriority w:val="99"/>
    <w:rsid w:val="00B46AEF"/>
    <w:rPr>
      <w:rFonts w:ascii="Times New Roman" w:eastAsiaTheme="minorEastAsia" w:hAnsi="Times New Roman" w:cs="Times New Roman"/>
      <w:b/>
      <w:bCs/>
      <w:sz w:val="32"/>
      <w:szCs w:val="32"/>
      <w:lang w:eastAsia="ru-RU"/>
    </w:rPr>
  </w:style>
  <w:style w:type="paragraph" w:styleId="a4">
    <w:name w:val="Title"/>
    <w:basedOn w:val="a"/>
    <w:next w:val="a"/>
    <w:link w:val="a3"/>
    <w:uiPriority w:val="99"/>
    <w:qFormat/>
    <w:rsid w:val="00B46AEF"/>
    <w:pPr>
      <w:widowControl w:val="0"/>
      <w:autoSpaceDE w:val="0"/>
      <w:autoSpaceDN w:val="0"/>
      <w:adjustRightInd w:val="0"/>
      <w:spacing w:after="240" w:line="240" w:lineRule="auto"/>
      <w:jc w:val="center"/>
    </w:pPr>
    <w:rPr>
      <w:rFonts w:ascii="Times New Roman" w:eastAsiaTheme="minorEastAsia" w:hAnsi="Times New Roman" w:cs="Times New Roman"/>
      <w:b/>
      <w:bCs/>
      <w:sz w:val="32"/>
      <w:szCs w:val="32"/>
      <w:lang w:eastAsia="ru-RU"/>
    </w:rPr>
  </w:style>
  <w:style w:type="paragraph" w:styleId="a5">
    <w:name w:val="TOC Heading"/>
    <w:basedOn w:val="1"/>
    <w:next w:val="a"/>
    <w:uiPriority w:val="39"/>
    <w:unhideWhenUsed/>
    <w:qFormat/>
    <w:rsid w:val="00153994"/>
    <w:pPr>
      <w:keepNext/>
      <w:keepLines/>
      <w:widowControl/>
      <w:autoSpaceDE/>
      <w:autoSpaceDN/>
      <w:adjustRightInd/>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11">
    <w:name w:val="toc 1"/>
    <w:basedOn w:val="a"/>
    <w:next w:val="a"/>
    <w:autoRedefine/>
    <w:uiPriority w:val="39"/>
    <w:unhideWhenUsed/>
    <w:rsid w:val="00153994"/>
    <w:pPr>
      <w:spacing w:after="100"/>
    </w:pPr>
  </w:style>
  <w:style w:type="paragraph" w:styleId="21">
    <w:name w:val="toc 2"/>
    <w:basedOn w:val="a"/>
    <w:next w:val="a"/>
    <w:autoRedefine/>
    <w:uiPriority w:val="39"/>
    <w:unhideWhenUsed/>
    <w:rsid w:val="00153994"/>
    <w:pPr>
      <w:spacing w:after="100"/>
      <w:ind w:left="220"/>
    </w:pPr>
  </w:style>
  <w:style w:type="character" w:styleId="a6">
    <w:name w:val="Hyperlink"/>
    <w:basedOn w:val="a0"/>
    <w:uiPriority w:val="99"/>
    <w:unhideWhenUsed/>
    <w:rsid w:val="00153994"/>
    <w:rPr>
      <w:color w:val="0563C1" w:themeColor="hyperlink"/>
      <w:u w:val="single"/>
    </w:rPr>
  </w:style>
  <w:style w:type="paragraph" w:styleId="a7">
    <w:name w:val="header"/>
    <w:basedOn w:val="a"/>
    <w:link w:val="a8"/>
    <w:uiPriority w:val="99"/>
    <w:unhideWhenUsed/>
    <w:rsid w:val="0015399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53994"/>
  </w:style>
  <w:style w:type="paragraph" w:styleId="a9">
    <w:name w:val="footer"/>
    <w:basedOn w:val="a"/>
    <w:link w:val="aa"/>
    <w:uiPriority w:val="99"/>
    <w:unhideWhenUsed/>
    <w:rsid w:val="0015399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53994"/>
  </w:style>
  <w:style w:type="paragraph" w:styleId="ab">
    <w:name w:val="List Paragraph"/>
    <w:basedOn w:val="a"/>
    <w:uiPriority w:val="34"/>
    <w:qFormat/>
    <w:rsid w:val="005303ED"/>
    <w:pPr>
      <w:ind w:left="720"/>
      <w:contextualSpacing/>
    </w:pPr>
  </w:style>
  <w:style w:type="character" w:customStyle="1" w:styleId="Subst">
    <w:name w:val="Subst"/>
    <w:uiPriority w:val="99"/>
    <w:rsid w:val="007F0CD2"/>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k.tom.ru/investors/decisions/&#1055;&#1086;&#1083;&#1086;&#1078;&#1077;&#1085;&#1080;&#1077;%20&#1086;%20&#1050;&#1086;&#1084;&#1080;&#1090;&#1077;&#1090;&#1077;%20&#1087;&#1086;%20&#1072;&#1091;&#1076;&#1080;&#1090;&#1091;%20&#1057;&#1086;&#1074;&#1077;&#1090;&#1072;%20&#1076;&#1080;&#1088;&#1077;&#1082;&#1090;&#1086;&#1088;&#1086;&#1074;%20&#1055;&#1040;&#1054;%20&#1058;&#1056;&#1050;.pdf" TargetMode="External"/><Relationship Id="rId13" Type="http://schemas.openxmlformats.org/officeDocument/2006/relationships/hyperlink" Target="https://e-disclosure.ru/portal/files.aspx?id=7242&amp;type=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k.tom.ru/upload/iblock/a87/b4wa0qeei072oz45iz2d58r7ew3dl0s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isclosure.ru/portal/files.aspx?id=7242&amp;type=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rk.tom.ru/upload/iblock/53e/bnreu09it3vmr29i5sbfxt2zzq1rlmzc.pdf" TargetMode="External"/><Relationship Id="rId4" Type="http://schemas.openxmlformats.org/officeDocument/2006/relationships/settings" Target="settings.xml"/><Relationship Id="rId9" Type="http://schemas.openxmlformats.org/officeDocument/2006/relationships/hyperlink" Target="http://www.trk.tom.ru/upload/iblock/49d/vr15txrb5jhyplqrgw0gucanyv4glllq.pdf" TargetMode="External"/><Relationship Id="rId14" Type="http://schemas.openxmlformats.org/officeDocument/2006/relationships/hyperlink" Target="http://www.trk.tom.ru/upload/iblock/9cd/5jyc8eqhsxb26881qs0hnm32tkc8bt7h.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D4888-8AD6-4281-BC89-CC7D4B77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77</Pages>
  <Words>29367</Words>
  <Characters>167394</Characters>
  <Application>Microsoft Office Word</Application>
  <DocSecurity>0</DocSecurity>
  <Lines>1394</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Исакова Татьяна Петровна</dc:creator>
  <cp:keywords/>
  <dc:description/>
  <cp:lastModifiedBy>Анастасия</cp:lastModifiedBy>
  <cp:revision>2</cp:revision>
  <dcterms:created xsi:type="dcterms:W3CDTF">2025-04-23T11:11:00Z</dcterms:created>
  <dcterms:modified xsi:type="dcterms:W3CDTF">2025-04-23T11:11:00Z</dcterms:modified>
</cp:coreProperties>
</file>